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733C" w:rsidRDefault="0007733C" w:rsidP="0007733C">
      <w:pPr>
        <w:tabs>
          <w:tab w:val="right" w:pos="9216"/>
        </w:tabs>
        <w:spacing w:after="0"/>
        <w:jc w:val="left"/>
        <w:rPr>
          <w:b/>
          <w:kern w:val="2"/>
          <w:lang w:eastAsia="zh-CN"/>
        </w:rPr>
      </w:pPr>
      <w:bookmarkStart w:id="0" w:name="OLE_LINK125"/>
      <w:bookmarkStart w:id="1" w:name="OLE_LINK124"/>
      <w:r>
        <w:rPr>
          <w:b/>
          <w:kern w:val="2"/>
          <w:lang w:eastAsia="zh-CN"/>
        </w:rPr>
        <w:t>3GPP TSG RAN WG1 Meeting #92</w:t>
      </w:r>
      <w:r w:rsidR="00315E68">
        <w:rPr>
          <w:rFonts w:hint="eastAsia"/>
          <w:b/>
          <w:kern w:val="2"/>
          <w:lang w:eastAsia="zh-CN"/>
        </w:rPr>
        <w:t>b</w:t>
      </w:r>
      <w:r w:rsidR="00650A8C">
        <w:rPr>
          <w:rFonts w:hint="eastAsia"/>
          <w:b/>
          <w:kern w:val="2"/>
          <w:lang w:eastAsia="zh-CN"/>
        </w:rPr>
        <w:t>is</w:t>
      </w:r>
      <w:r>
        <w:rPr>
          <w:b/>
          <w:kern w:val="2"/>
          <w:lang w:eastAsia="zh-CN"/>
        </w:rPr>
        <w:t xml:space="preserve">                                                             </w:t>
      </w:r>
      <w:r w:rsidR="00315E68">
        <w:rPr>
          <w:b/>
          <w:kern w:val="2"/>
          <w:lang w:eastAsia="zh-CN"/>
        </w:rPr>
        <w:t xml:space="preserve">                      </w:t>
      </w:r>
      <w:r w:rsidR="00315E68" w:rsidRPr="00DF49BF">
        <w:rPr>
          <w:b/>
          <w:kern w:val="2"/>
          <w:lang w:eastAsia="zh-CN"/>
        </w:rPr>
        <w:t>R1-18</w:t>
      </w:r>
      <w:r w:rsidR="008B36C5" w:rsidRPr="00DF49BF">
        <w:rPr>
          <w:rFonts w:hint="eastAsia"/>
          <w:b/>
          <w:kern w:val="2"/>
          <w:lang w:eastAsia="zh-CN"/>
        </w:rPr>
        <w:t>03707</w:t>
      </w:r>
    </w:p>
    <w:p w:rsidR="0007733C" w:rsidRDefault="00315E68" w:rsidP="0007733C">
      <w:pPr>
        <w:tabs>
          <w:tab w:val="right" w:pos="9216"/>
        </w:tabs>
        <w:spacing w:afterLines="50"/>
        <w:jc w:val="left"/>
        <w:rPr>
          <w:b/>
          <w:kern w:val="2"/>
          <w:lang w:eastAsia="zh-CN"/>
        </w:rPr>
      </w:pPr>
      <w:r>
        <w:rPr>
          <w:rFonts w:hint="eastAsia"/>
          <w:b/>
          <w:kern w:val="2"/>
          <w:lang w:eastAsia="zh-CN"/>
        </w:rPr>
        <w:t>Sanya</w:t>
      </w:r>
      <w:r>
        <w:rPr>
          <w:b/>
          <w:kern w:val="2"/>
          <w:lang w:eastAsia="zh-CN"/>
        </w:rPr>
        <w:t xml:space="preserve">, </w:t>
      </w:r>
      <w:r>
        <w:rPr>
          <w:rFonts w:hint="eastAsia"/>
          <w:b/>
          <w:kern w:val="2"/>
          <w:lang w:eastAsia="zh-CN"/>
        </w:rPr>
        <w:t>China</w:t>
      </w:r>
      <w:r w:rsidR="0007733C">
        <w:rPr>
          <w:b/>
          <w:kern w:val="2"/>
          <w:lang w:eastAsia="zh-CN"/>
        </w:rPr>
        <w:t xml:space="preserve">, </w:t>
      </w:r>
      <w:r w:rsidR="009260E3">
        <w:rPr>
          <w:rFonts w:hint="eastAsia"/>
          <w:b/>
          <w:kern w:val="2"/>
          <w:lang w:eastAsia="zh-CN"/>
        </w:rPr>
        <w:t>April 16-20</w:t>
      </w:r>
      <w:r w:rsidR="0007733C">
        <w:rPr>
          <w:b/>
          <w:lang w:eastAsia="zh-CN"/>
        </w:rPr>
        <w:t xml:space="preserve">, </w:t>
      </w:r>
      <w:r w:rsidR="0007733C">
        <w:rPr>
          <w:b/>
          <w:kern w:val="2"/>
          <w:lang w:eastAsia="zh-CN"/>
        </w:rPr>
        <w:t>201</w:t>
      </w:r>
      <w:r w:rsidR="00CD271F">
        <w:rPr>
          <w:noProof/>
          <w:lang w:eastAsia="zh-CN"/>
        </w:rPr>
        <mc:AlternateContent>
          <mc:Choice Requires="wps">
            <w:drawing>
              <wp:anchor distT="0" distB="0" distL="114300" distR="114300" simplePos="0" relativeHeight="251659264" behindDoc="0" locked="1" layoutInCell="1" allowOverlap="1" wp14:anchorId="3363296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C9616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07733C">
        <w:rPr>
          <w:b/>
          <w:kern w:val="2"/>
          <w:lang w:eastAsia="zh-CN"/>
        </w:rPr>
        <w:t>8</w:t>
      </w:r>
      <w:bookmarkEnd w:id="0"/>
      <w:bookmarkEnd w:id="1"/>
    </w:p>
    <w:p w:rsidR="009F6D11" w:rsidRPr="00A72772" w:rsidRDefault="009F6D11" w:rsidP="009F6D11">
      <w:pPr>
        <w:pBdr>
          <w:top w:val="single" w:sz="4" w:space="1" w:color="auto"/>
        </w:pBdr>
        <w:spacing w:after="0"/>
        <w:rPr>
          <w:b/>
          <w:kern w:val="2"/>
          <w:sz w:val="16"/>
          <w:szCs w:val="16"/>
          <w:lang w:val="sv-SE" w:eastAsia="zh-CN"/>
        </w:rPr>
      </w:pPr>
    </w:p>
    <w:p w:rsidR="00D84F40" w:rsidRPr="00F86B9A" w:rsidRDefault="009C0564" w:rsidP="00F86B9A">
      <w:pPr>
        <w:spacing w:after="60"/>
        <w:ind w:left="1555" w:hanging="1555"/>
        <w:jc w:val="left"/>
        <w:rPr>
          <w:b/>
          <w:lang w:eastAsia="zh-CN"/>
        </w:rPr>
      </w:pPr>
      <w:r w:rsidRPr="00F86B9A">
        <w:rPr>
          <w:b/>
        </w:rPr>
        <w:t>Agenda Item:</w:t>
      </w:r>
      <w:r w:rsidR="00F31B49" w:rsidRPr="00F86B9A">
        <w:rPr>
          <w:b/>
        </w:rPr>
        <w:tab/>
      </w:r>
      <w:r w:rsidR="008B36C5" w:rsidRPr="00DF49BF">
        <w:rPr>
          <w:rFonts w:hint="eastAsia"/>
          <w:b/>
          <w:lang w:eastAsia="zh-CN"/>
        </w:rPr>
        <w:t>7</w:t>
      </w:r>
      <w:r w:rsidR="00F23467" w:rsidRPr="00DF49BF">
        <w:rPr>
          <w:b/>
        </w:rPr>
        <w:t>.</w:t>
      </w:r>
      <w:r w:rsidR="008B36C5" w:rsidRPr="00DF49BF">
        <w:rPr>
          <w:rFonts w:hint="eastAsia"/>
          <w:b/>
          <w:lang w:eastAsia="zh-CN"/>
        </w:rPr>
        <w:t>1</w:t>
      </w:r>
      <w:r w:rsidR="0000280A" w:rsidRPr="00DF49BF">
        <w:rPr>
          <w:b/>
        </w:rPr>
        <w:t>.</w:t>
      </w:r>
      <w:r w:rsidR="008B36C5" w:rsidRPr="00DF49BF">
        <w:rPr>
          <w:rFonts w:hint="eastAsia"/>
          <w:b/>
          <w:lang w:eastAsia="zh-CN"/>
        </w:rPr>
        <w:t>3</w:t>
      </w:r>
      <w:r w:rsidR="00F23467" w:rsidRPr="00DF49BF">
        <w:rPr>
          <w:b/>
        </w:rPr>
        <w:t>.</w:t>
      </w:r>
      <w:r w:rsidR="008B36C5" w:rsidRPr="00DF49BF">
        <w:rPr>
          <w:rFonts w:hint="eastAsia"/>
          <w:b/>
          <w:lang w:eastAsia="zh-CN"/>
        </w:rPr>
        <w:t>1</w:t>
      </w:r>
      <w:r w:rsidR="00F23467" w:rsidRPr="00DF49BF">
        <w:rPr>
          <w:b/>
        </w:rPr>
        <w:t>.</w:t>
      </w:r>
      <w:r w:rsidR="008B36C5" w:rsidRPr="00DF49BF">
        <w:rPr>
          <w:rFonts w:hint="eastAsia"/>
          <w:b/>
          <w:lang w:eastAsia="zh-CN"/>
        </w:rPr>
        <w:t>4</w:t>
      </w:r>
    </w:p>
    <w:p w:rsidR="00BC1C3C" w:rsidRPr="00F86B9A" w:rsidRDefault="00305FF9" w:rsidP="00F86B9A">
      <w:pPr>
        <w:spacing w:after="60"/>
        <w:ind w:left="1555" w:hanging="1555"/>
        <w:jc w:val="left"/>
        <w:rPr>
          <w:b/>
        </w:rPr>
      </w:pPr>
      <w:r w:rsidRPr="00F86B9A">
        <w:rPr>
          <w:b/>
        </w:rPr>
        <w:t>Source:</w:t>
      </w:r>
      <w:r w:rsidRPr="00F86B9A">
        <w:rPr>
          <w:b/>
        </w:rPr>
        <w:tab/>
      </w:r>
      <w:r w:rsidR="009C0564" w:rsidRPr="00F86B9A">
        <w:rPr>
          <w:b/>
        </w:rPr>
        <w:t>Huawei</w:t>
      </w:r>
      <w:r w:rsidR="004C7A82" w:rsidRPr="00F86B9A">
        <w:rPr>
          <w:b/>
        </w:rPr>
        <w:t>, HiS</w:t>
      </w:r>
      <w:r w:rsidR="00512AEB" w:rsidRPr="00F86B9A">
        <w:rPr>
          <w:b/>
        </w:rPr>
        <w:t>ilicon</w:t>
      </w:r>
    </w:p>
    <w:p w:rsidR="0026538C" w:rsidRPr="00F86B9A" w:rsidRDefault="009C0564" w:rsidP="00F86B9A">
      <w:pPr>
        <w:spacing w:after="60"/>
        <w:ind w:left="1555" w:hanging="1555"/>
        <w:jc w:val="left"/>
        <w:rPr>
          <w:b/>
          <w:lang w:eastAsia="zh-CN"/>
        </w:rPr>
      </w:pPr>
      <w:r w:rsidRPr="00F86B9A">
        <w:rPr>
          <w:b/>
        </w:rPr>
        <w:t>Title:</w:t>
      </w:r>
      <w:r w:rsidRPr="00F86B9A">
        <w:rPr>
          <w:b/>
        </w:rPr>
        <w:tab/>
      </w:r>
      <w:r w:rsidR="00BF2D04">
        <w:rPr>
          <w:b/>
        </w:rPr>
        <w:t>R</w:t>
      </w:r>
      <w:r w:rsidR="00A66EA2" w:rsidRPr="00A66EA2">
        <w:rPr>
          <w:b/>
        </w:rPr>
        <w:t xml:space="preserve">emaining issues on </w:t>
      </w:r>
      <w:r w:rsidR="00FB6EE3">
        <w:rPr>
          <w:b/>
        </w:rPr>
        <w:t>DCI contents and formats</w:t>
      </w:r>
    </w:p>
    <w:p w:rsidR="009C0564" w:rsidRPr="00F86B9A" w:rsidRDefault="009C0564" w:rsidP="00F86B9A">
      <w:pPr>
        <w:spacing w:after="60"/>
        <w:ind w:left="1555" w:hanging="1555"/>
        <w:jc w:val="left"/>
        <w:rPr>
          <w:b/>
          <w:lang w:eastAsia="zh-CN"/>
        </w:rPr>
      </w:pPr>
      <w:r w:rsidRPr="00F86B9A">
        <w:rPr>
          <w:b/>
        </w:rPr>
        <w:t>Document for:</w:t>
      </w:r>
      <w:r w:rsidRPr="00F86B9A">
        <w:rPr>
          <w:b/>
        </w:rPr>
        <w:tab/>
      </w:r>
      <w:r w:rsidR="001F7121" w:rsidRPr="00F86B9A">
        <w:rPr>
          <w:b/>
        </w:rPr>
        <w:t>Discussion and decision</w:t>
      </w:r>
      <w:r w:rsidR="002D0439" w:rsidRPr="00F86B9A">
        <w:rPr>
          <w:b/>
        </w:rPr>
        <w:t xml:space="preserve"> </w:t>
      </w:r>
      <w:r w:rsidR="00963CCA">
        <w:rPr>
          <w:rFonts w:hint="eastAsia"/>
          <w:b/>
          <w:lang w:eastAsia="zh-CN"/>
        </w:rPr>
        <w:t xml:space="preserve"> </w:t>
      </w:r>
    </w:p>
    <w:p w:rsidR="009C0564" w:rsidRPr="00F86B9A" w:rsidRDefault="009C0564" w:rsidP="00F86B9A">
      <w:pPr>
        <w:pBdr>
          <w:bottom w:val="single" w:sz="4" w:space="1" w:color="auto"/>
        </w:pBdr>
        <w:spacing w:after="0"/>
        <w:jc w:val="left"/>
        <w:rPr>
          <w:b/>
          <w:sz w:val="16"/>
        </w:rPr>
      </w:pPr>
    </w:p>
    <w:p w:rsidR="004C7A82" w:rsidRPr="00F86B9A" w:rsidRDefault="004C7A82" w:rsidP="00E62912">
      <w:pPr>
        <w:pStyle w:val="Heading1"/>
        <w:wordWrap w:val="0"/>
        <w:autoSpaceDE/>
        <w:autoSpaceDN/>
      </w:pPr>
      <w:bookmarkStart w:id="2" w:name="_Ref124589705"/>
      <w:bookmarkStart w:id="3" w:name="_Ref129681862"/>
      <w:r w:rsidRPr="00F86B9A">
        <w:t>Introduction</w:t>
      </w:r>
      <w:bookmarkEnd w:id="2"/>
      <w:bookmarkEnd w:id="3"/>
    </w:p>
    <w:p w:rsidR="00283520" w:rsidRDefault="005131CC" w:rsidP="005131CC">
      <w:pPr>
        <w:rPr>
          <w:kern w:val="2"/>
          <w:lang w:eastAsia="zh-CN"/>
        </w:rPr>
      </w:pPr>
      <w:r>
        <w:rPr>
          <w:kern w:val="2"/>
          <w:lang w:eastAsia="zh-CN"/>
        </w:rPr>
        <w:t>In the previous meeting, some working assumptions</w:t>
      </w:r>
      <w:r w:rsidR="00990A28">
        <w:rPr>
          <w:rFonts w:hint="eastAsia"/>
          <w:kern w:val="2"/>
          <w:lang w:eastAsia="zh-CN"/>
        </w:rPr>
        <w:t xml:space="preserve"> and agreements</w:t>
      </w:r>
      <w:r>
        <w:rPr>
          <w:kern w:val="2"/>
          <w:lang w:eastAsia="zh-CN"/>
        </w:rPr>
        <w:t xml:space="preserve"> on DCI contents and formats were</w:t>
      </w:r>
      <w:r w:rsidR="00283520">
        <w:rPr>
          <w:rFonts w:hint="eastAsia"/>
          <w:kern w:val="2"/>
          <w:lang w:eastAsia="zh-CN"/>
        </w:rPr>
        <w:t xml:space="preserve"> </w:t>
      </w:r>
      <w:r w:rsidR="00870FFA">
        <w:rPr>
          <w:rFonts w:hint="eastAsia"/>
          <w:kern w:val="2"/>
          <w:lang w:eastAsia="zh-CN"/>
        </w:rPr>
        <w:t xml:space="preserve">achieved. In the last RAN1 AdHoc meeting, the </w:t>
      </w:r>
      <w:r w:rsidR="00A3029F">
        <w:rPr>
          <w:rFonts w:hint="eastAsia"/>
          <w:kern w:val="2"/>
          <w:lang w:eastAsia="zh-CN"/>
        </w:rPr>
        <w:t>foll</w:t>
      </w:r>
      <w:r w:rsidR="00870FFA">
        <w:rPr>
          <w:rFonts w:hint="eastAsia"/>
          <w:kern w:val="2"/>
          <w:lang w:eastAsia="zh-CN"/>
        </w:rPr>
        <w:t>owing were agreed</w:t>
      </w:r>
      <w:r w:rsidR="00A3029F">
        <w:rPr>
          <w:rFonts w:hint="eastAsia"/>
          <w:kern w:val="2"/>
          <w:lang w:eastAsia="zh-CN"/>
        </w:rPr>
        <w:t xml:space="preserve"> </w:t>
      </w:r>
      <w:r w:rsidR="00870FFA">
        <w:rPr>
          <w:rFonts w:hint="eastAsia"/>
          <w:kern w:val="2"/>
          <w:lang w:eastAsia="zh-CN"/>
        </w:rPr>
        <w:t>[1]:</w:t>
      </w:r>
    </w:p>
    <w:p w:rsidR="00870FFA" w:rsidRPr="00D96630" w:rsidRDefault="00870FFA" w:rsidP="00870FFA">
      <w:pPr>
        <w:spacing w:after="0"/>
        <w:rPr>
          <w:rFonts w:eastAsia="SimSun"/>
          <w:b/>
        </w:rPr>
      </w:pPr>
      <w:r w:rsidRPr="00D96630">
        <w:rPr>
          <w:rFonts w:eastAsia="SimSun"/>
          <w:highlight w:val="green"/>
        </w:rPr>
        <w:t>Agreements</w:t>
      </w:r>
      <w:r w:rsidRPr="00D96630">
        <w:rPr>
          <w:rFonts w:eastAsia="SimSun"/>
          <w:b/>
        </w:rPr>
        <w:t>:</w:t>
      </w:r>
    </w:p>
    <w:p w:rsidR="00870FFA" w:rsidRPr="00D96630" w:rsidRDefault="00870FFA" w:rsidP="00870FFA">
      <w:pPr>
        <w:pStyle w:val="BodyText"/>
        <w:spacing w:after="0"/>
        <w:ind w:firstLineChars="150" w:firstLine="300"/>
        <w:rPr>
          <w:rFonts w:eastAsia="SimSun"/>
        </w:rPr>
      </w:pPr>
      <w:r w:rsidRPr="00D96630">
        <w:rPr>
          <w:rFonts w:eastAsia="SimSun"/>
        </w:rPr>
        <w:t>For one carrier:</w:t>
      </w:r>
    </w:p>
    <w:p w:rsidR="00870FFA" w:rsidRPr="00D96630" w:rsidRDefault="00870FFA" w:rsidP="00870FFA">
      <w:pPr>
        <w:pStyle w:val="BodyText"/>
        <w:numPr>
          <w:ilvl w:val="0"/>
          <w:numId w:val="14"/>
        </w:numPr>
        <w:autoSpaceDE/>
        <w:autoSpaceDN/>
        <w:adjustRightInd/>
        <w:snapToGrid/>
        <w:spacing w:after="0"/>
        <w:rPr>
          <w:rFonts w:eastAsia="SimSun"/>
        </w:rPr>
      </w:pPr>
      <w:r w:rsidRPr="00D96630">
        <w:rPr>
          <w:rFonts w:eastAsia="SimSun"/>
        </w:rPr>
        <w:t>(</w:t>
      </w:r>
      <w:r w:rsidRPr="00D96630">
        <w:rPr>
          <w:rFonts w:eastAsia="SimSun"/>
          <w:highlight w:val="darkYellow"/>
        </w:rPr>
        <w:t>working assumption</w:t>
      </w:r>
      <w:r w:rsidRPr="00D96630">
        <w:rPr>
          <w:rFonts w:eastAsia="SimSun"/>
        </w:rPr>
        <w:t>) Payload sizes for 2-2 and 2-3 are padded (if needed) to match the size of formats 0-0/1-0 as defined by the initial BWP</w:t>
      </w:r>
    </w:p>
    <w:p w:rsidR="00870FFA" w:rsidRPr="00D96630" w:rsidRDefault="00870FFA" w:rsidP="00870FFA">
      <w:pPr>
        <w:pStyle w:val="BodyText"/>
        <w:numPr>
          <w:ilvl w:val="0"/>
          <w:numId w:val="14"/>
        </w:numPr>
        <w:autoSpaceDE/>
        <w:autoSpaceDN/>
        <w:adjustRightInd/>
        <w:snapToGrid/>
        <w:spacing w:after="0"/>
        <w:rPr>
          <w:rFonts w:eastAsia="SimSun"/>
        </w:rPr>
      </w:pPr>
      <w:r w:rsidRPr="00D96630">
        <w:rPr>
          <w:rFonts w:eastAsia="SimSun"/>
        </w:rPr>
        <w:t>(</w:t>
      </w:r>
      <w:r w:rsidRPr="00D96630">
        <w:rPr>
          <w:rFonts w:eastAsia="SimSun"/>
          <w:highlight w:val="darkYellow"/>
        </w:rPr>
        <w:t>working assumption</w:t>
      </w:r>
      <w:r w:rsidRPr="00D96630">
        <w:rPr>
          <w:rFonts w:eastAsia="SimSun"/>
        </w:rPr>
        <w:t>) At most 4 different DCI sizes are monitored by the UE per slot</w:t>
      </w:r>
    </w:p>
    <w:p w:rsidR="00870FFA" w:rsidRPr="00D96630" w:rsidRDefault="00870FFA" w:rsidP="00870FFA">
      <w:pPr>
        <w:pStyle w:val="BodyText"/>
        <w:numPr>
          <w:ilvl w:val="1"/>
          <w:numId w:val="14"/>
        </w:numPr>
        <w:autoSpaceDE/>
        <w:autoSpaceDN/>
        <w:adjustRightInd/>
        <w:snapToGrid/>
        <w:spacing w:after="0"/>
        <w:rPr>
          <w:rFonts w:eastAsia="SimSun"/>
        </w:rPr>
      </w:pPr>
      <w:r w:rsidRPr="00D96630">
        <w:rPr>
          <w:rFonts w:eastAsia="SimSun"/>
        </w:rPr>
        <w:t>At most 3 different DCI sizes are monitored per C-RNTI per slot</w:t>
      </w:r>
    </w:p>
    <w:p w:rsidR="00870FFA" w:rsidRPr="00D96630" w:rsidRDefault="00870FFA" w:rsidP="00870FFA">
      <w:pPr>
        <w:pStyle w:val="BodyText"/>
        <w:numPr>
          <w:ilvl w:val="0"/>
          <w:numId w:val="14"/>
        </w:numPr>
        <w:autoSpaceDE/>
        <w:autoSpaceDN/>
        <w:adjustRightInd/>
        <w:snapToGrid/>
        <w:spacing w:after="0"/>
        <w:rPr>
          <w:rFonts w:eastAsia="SimSun"/>
        </w:rPr>
      </w:pPr>
      <w:r w:rsidRPr="00D96630">
        <w:rPr>
          <w:rFonts w:eastAsia="SimSun"/>
        </w:rPr>
        <w:t>Payload size for formats 0-1 and 1-1 may differ</w:t>
      </w:r>
    </w:p>
    <w:p w:rsidR="007D5474" w:rsidRDefault="007D5474">
      <w:pPr>
        <w:spacing w:after="0"/>
        <w:rPr>
          <w:kern w:val="2"/>
          <w:lang w:eastAsia="zh-CN"/>
        </w:rPr>
      </w:pPr>
    </w:p>
    <w:p w:rsidR="00A3029F" w:rsidRDefault="00D70958" w:rsidP="005131CC">
      <w:pPr>
        <w:rPr>
          <w:kern w:val="2"/>
          <w:lang w:eastAsia="zh-CN"/>
        </w:rPr>
      </w:pPr>
      <w:r>
        <w:rPr>
          <w:rFonts w:hint="eastAsia"/>
          <w:kern w:val="2"/>
          <w:lang w:eastAsia="zh-CN"/>
        </w:rPr>
        <w:t>I</w:t>
      </w:r>
      <w:r w:rsidR="00A3029F">
        <w:rPr>
          <w:rFonts w:hint="eastAsia"/>
          <w:kern w:val="2"/>
          <w:lang w:eastAsia="zh-CN"/>
        </w:rPr>
        <w:t xml:space="preserve">n RAN1 #92, the </w:t>
      </w:r>
      <w:r w:rsidR="00E16985">
        <w:rPr>
          <w:rFonts w:hint="eastAsia"/>
          <w:kern w:val="2"/>
          <w:lang w:eastAsia="zh-CN"/>
        </w:rPr>
        <w:t xml:space="preserve">following </w:t>
      </w:r>
      <w:r w:rsidR="00A3029F">
        <w:rPr>
          <w:rFonts w:hint="eastAsia"/>
          <w:kern w:val="2"/>
          <w:lang w:eastAsia="zh-CN"/>
        </w:rPr>
        <w:t xml:space="preserve">working assumption </w:t>
      </w:r>
      <w:r w:rsidR="00E16985">
        <w:rPr>
          <w:rFonts w:hint="eastAsia"/>
          <w:lang w:eastAsia="zh-CN"/>
        </w:rPr>
        <w:t>was achieved</w:t>
      </w:r>
      <w:r w:rsidR="00E16985">
        <w:rPr>
          <w:rFonts w:hint="eastAsia"/>
          <w:kern w:val="2"/>
          <w:lang w:eastAsia="zh-CN"/>
        </w:rPr>
        <w:t xml:space="preserve"> as [2]:</w:t>
      </w:r>
    </w:p>
    <w:p w:rsidR="002E05A1" w:rsidRDefault="002E05A1" w:rsidP="002E05A1">
      <w:pPr>
        <w:pStyle w:val="BodyText"/>
      </w:pPr>
      <w:r w:rsidRPr="00311C38">
        <w:rPr>
          <w:highlight w:val="darkYellow"/>
        </w:rPr>
        <w:t>working assumption</w:t>
      </w:r>
      <w:r>
        <w:t>:</w:t>
      </w:r>
    </w:p>
    <w:p w:rsidR="002E05A1" w:rsidRDefault="002E05A1" w:rsidP="002E05A1">
      <w:pPr>
        <w:pStyle w:val="BodyText"/>
        <w:numPr>
          <w:ilvl w:val="0"/>
          <w:numId w:val="15"/>
        </w:numPr>
        <w:autoSpaceDE/>
        <w:autoSpaceDN/>
        <w:adjustRightInd/>
        <w:snapToGrid/>
      </w:pPr>
      <w:r>
        <w:t>When monitoring for DCI in a BWP, the size of DCI format 0-0/1-0 is given by</w:t>
      </w:r>
    </w:p>
    <w:p w:rsidR="002E05A1" w:rsidRDefault="002E05A1" w:rsidP="002E05A1">
      <w:pPr>
        <w:pStyle w:val="BodyText"/>
        <w:numPr>
          <w:ilvl w:val="0"/>
          <w:numId w:val="15"/>
        </w:numPr>
        <w:autoSpaceDE/>
        <w:autoSpaceDN/>
        <w:adjustRightInd/>
        <w:snapToGrid/>
        <w:ind w:left="1080"/>
      </w:pPr>
      <w:r>
        <w:t>For format 0-0/1-0 (regardless of RNTI) in CSS, the size is given by the initial DL BWP</w:t>
      </w:r>
    </w:p>
    <w:p w:rsidR="002E05A1" w:rsidRDefault="002E05A1" w:rsidP="002E05A1">
      <w:pPr>
        <w:pStyle w:val="BodyText"/>
        <w:numPr>
          <w:ilvl w:val="0"/>
          <w:numId w:val="15"/>
        </w:numPr>
        <w:autoSpaceDE/>
        <w:autoSpaceDN/>
        <w:adjustRightInd/>
        <w:snapToGrid/>
        <w:ind w:left="1080"/>
      </w:pPr>
      <w:r>
        <w:t xml:space="preserve">For format 0-0/1-0 in USS, the size is given by the active BWP as long as the DCI size budget is fulfilled </w:t>
      </w:r>
    </w:p>
    <w:p w:rsidR="002E05A1" w:rsidRPr="002E05A1" w:rsidRDefault="002E05A1" w:rsidP="002E05A1">
      <w:pPr>
        <w:pStyle w:val="BodyText"/>
        <w:numPr>
          <w:ilvl w:val="1"/>
          <w:numId w:val="15"/>
        </w:numPr>
        <w:autoSpaceDE/>
        <w:autoSpaceDN/>
        <w:adjustRightInd/>
        <w:snapToGrid/>
        <w:ind w:left="1800"/>
      </w:pPr>
      <w:r w:rsidRPr="002E05A1">
        <w:t>FFS: Otherwise, for format 0-0/1-0, the size is given by the initial DL BWP</w:t>
      </w:r>
    </w:p>
    <w:p w:rsidR="002E05A1" w:rsidRDefault="002E05A1" w:rsidP="002E05A1">
      <w:pPr>
        <w:pStyle w:val="BodyText"/>
        <w:numPr>
          <w:ilvl w:val="0"/>
          <w:numId w:val="15"/>
        </w:numPr>
        <w:autoSpaceDE/>
        <w:autoSpaceDN/>
        <w:adjustRightInd/>
        <w:snapToGrid/>
        <w:ind w:left="1080"/>
      </w:pPr>
      <w:r>
        <w:t>FFS: how to meet the C-RNTI size and DCI size budget per slot</w:t>
      </w:r>
    </w:p>
    <w:p w:rsidR="002E05A1" w:rsidRDefault="002E05A1" w:rsidP="002E05A1">
      <w:pPr>
        <w:pStyle w:val="BodyText"/>
        <w:numPr>
          <w:ilvl w:val="1"/>
          <w:numId w:val="15"/>
        </w:numPr>
        <w:autoSpaceDE/>
        <w:autoSpaceDN/>
        <w:adjustRightInd/>
        <w:snapToGrid/>
        <w:ind w:left="1800"/>
      </w:pPr>
      <w:r>
        <w:t>align 0-1 and 1-1</w:t>
      </w:r>
    </w:p>
    <w:p w:rsidR="002E05A1" w:rsidRDefault="002E05A1" w:rsidP="002E05A1">
      <w:pPr>
        <w:pStyle w:val="BodyText"/>
        <w:numPr>
          <w:ilvl w:val="1"/>
          <w:numId w:val="15"/>
        </w:numPr>
        <w:autoSpaceDE/>
        <w:autoSpaceDN/>
        <w:adjustRightInd/>
        <w:snapToGrid/>
        <w:ind w:left="1800"/>
      </w:pPr>
      <w:r>
        <w:t>configure active BWP such that the DCI size is the same as of the initial BWP</w:t>
      </w:r>
    </w:p>
    <w:p w:rsidR="002E05A1" w:rsidRDefault="002E05A1" w:rsidP="002E05A1">
      <w:pPr>
        <w:pStyle w:val="BodyText"/>
        <w:numPr>
          <w:ilvl w:val="1"/>
          <w:numId w:val="15"/>
        </w:numPr>
        <w:autoSpaceDE/>
        <w:autoSpaceDN/>
        <w:adjustRightInd/>
        <w:snapToGrid/>
        <w:ind w:left="1800"/>
      </w:pPr>
      <w:r>
        <w:t>do not configure 0-1 and 1-1</w:t>
      </w:r>
    </w:p>
    <w:p w:rsidR="002E05A1" w:rsidRDefault="002E05A1" w:rsidP="002E05A1">
      <w:pPr>
        <w:pStyle w:val="BodyText"/>
        <w:numPr>
          <w:ilvl w:val="1"/>
          <w:numId w:val="15"/>
        </w:numPr>
        <w:autoSpaceDE/>
        <w:autoSpaceDN/>
        <w:adjustRightInd/>
        <w:snapToGrid/>
        <w:ind w:left="1800"/>
      </w:pPr>
      <w:r>
        <w:t>do not configure 0-0/1-0 in USS</w:t>
      </w:r>
    </w:p>
    <w:p w:rsidR="002E05A1" w:rsidRDefault="002E05A1" w:rsidP="002E05A1">
      <w:pPr>
        <w:pStyle w:val="BodyText"/>
        <w:numPr>
          <w:ilvl w:val="1"/>
          <w:numId w:val="15"/>
        </w:numPr>
        <w:autoSpaceDE/>
        <w:autoSpaceDN/>
        <w:adjustRightInd/>
        <w:snapToGrid/>
        <w:ind w:left="1800"/>
      </w:pPr>
      <w:r>
        <w:t>other are not precluded</w:t>
      </w:r>
    </w:p>
    <w:p w:rsidR="007D5474" w:rsidRDefault="002E05A1">
      <w:pPr>
        <w:pStyle w:val="BodyText"/>
        <w:numPr>
          <w:ilvl w:val="0"/>
          <w:numId w:val="15"/>
        </w:numPr>
        <w:autoSpaceDE/>
        <w:autoSpaceDN/>
        <w:adjustRightInd/>
        <w:snapToGrid/>
        <w:spacing w:after="0"/>
        <w:ind w:left="1077" w:hanging="357"/>
      </w:pPr>
      <w:r>
        <w:t>FFS: for format 0-0/1-0, how to interpret the frequency-domain field in a DCI with a size defined from a BWP with a different size than the BWP it is applied to</w:t>
      </w:r>
    </w:p>
    <w:p w:rsidR="007D5474" w:rsidRDefault="007D5474">
      <w:pPr>
        <w:spacing w:after="0"/>
        <w:rPr>
          <w:kern w:val="2"/>
          <w:lang w:eastAsia="zh-CN"/>
        </w:rPr>
      </w:pPr>
    </w:p>
    <w:p w:rsidR="00892AB9" w:rsidRPr="00457EB3" w:rsidRDefault="00B20178">
      <w:pPr>
        <w:spacing w:after="240"/>
        <w:rPr>
          <w:kern w:val="2"/>
          <w:lang w:eastAsia="zh-CN"/>
        </w:rPr>
      </w:pPr>
      <w:r>
        <w:rPr>
          <w:rFonts w:hint="eastAsia"/>
          <w:kern w:val="2"/>
          <w:lang w:eastAsia="zh-CN"/>
        </w:rPr>
        <w:t xml:space="preserve">The contribution </w:t>
      </w:r>
      <w:r w:rsidR="00283520">
        <w:rPr>
          <w:rFonts w:hint="eastAsia"/>
          <w:kern w:val="2"/>
          <w:lang w:eastAsia="zh-CN"/>
        </w:rPr>
        <w:t xml:space="preserve">discusses </w:t>
      </w:r>
      <w:r w:rsidR="00D70958">
        <w:rPr>
          <w:rFonts w:hint="eastAsia"/>
          <w:kern w:val="2"/>
          <w:lang w:eastAsia="zh-CN"/>
        </w:rPr>
        <w:t xml:space="preserve">the </w:t>
      </w:r>
      <w:r>
        <w:rPr>
          <w:rFonts w:hint="eastAsia"/>
          <w:kern w:val="2"/>
          <w:lang w:eastAsia="zh-CN"/>
        </w:rPr>
        <w:t>remaining issues on DCI contents and formats</w:t>
      </w:r>
      <w:r w:rsidR="00EA5219">
        <w:rPr>
          <w:rFonts w:hint="eastAsia"/>
          <w:kern w:val="2"/>
          <w:lang w:eastAsia="zh-CN"/>
        </w:rPr>
        <w:t xml:space="preserve">, </w:t>
      </w:r>
      <w:r w:rsidR="005131CC">
        <w:rPr>
          <w:kern w:val="2"/>
          <w:lang w:eastAsia="zh-CN"/>
        </w:rPr>
        <w:t>includ</w:t>
      </w:r>
      <w:r w:rsidR="005131CC">
        <w:rPr>
          <w:rFonts w:hint="eastAsia"/>
          <w:kern w:val="2"/>
          <w:lang w:eastAsia="zh-CN"/>
        </w:rPr>
        <w:t>ing</w:t>
      </w:r>
      <w:r w:rsidR="00AE150F">
        <w:rPr>
          <w:rFonts w:hint="eastAsia"/>
          <w:kern w:val="2"/>
          <w:lang w:eastAsia="zh-CN"/>
        </w:rPr>
        <w:t xml:space="preserve"> the number of DCI sizes to be monitored,</w:t>
      </w:r>
      <w:r w:rsidR="008E688A">
        <w:rPr>
          <w:kern w:val="2"/>
          <w:lang w:eastAsia="zh-CN"/>
        </w:rPr>
        <w:t xml:space="preserve"> </w:t>
      </w:r>
      <w:r w:rsidR="00AE150F">
        <w:rPr>
          <w:rFonts w:hint="eastAsia"/>
          <w:kern w:val="2"/>
          <w:lang w:eastAsia="zh-CN"/>
        </w:rPr>
        <w:t>solutions</w:t>
      </w:r>
      <w:r w:rsidR="00946798">
        <w:rPr>
          <w:rFonts w:hint="eastAsia"/>
          <w:kern w:val="2"/>
          <w:lang w:eastAsia="zh-CN"/>
        </w:rPr>
        <w:t xml:space="preserve"> to meet C-RNTI size and DCI size budget per slot</w:t>
      </w:r>
      <w:r w:rsidR="00EA5219">
        <w:rPr>
          <w:rFonts w:hint="eastAsia"/>
          <w:kern w:val="2"/>
          <w:lang w:eastAsia="zh-CN"/>
        </w:rPr>
        <w:t xml:space="preserve">, </w:t>
      </w:r>
      <w:r w:rsidR="008E688A">
        <w:rPr>
          <w:rFonts w:hint="eastAsia"/>
          <w:kern w:val="2"/>
          <w:lang w:eastAsia="zh-CN"/>
        </w:rPr>
        <w:t>the interpretation of the frequency-domain field in a DCI</w:t>
      </w:r>
      <w:r w:rsidR="00AE54F7">
        <w:rPr>
          <w:rFonts w:hint="eastAsia"/>
          <w:kern w:val="2"/>
          <w:lang w:eastAsia="zh-CN"/>
        </w:rPr>
        <w:t>. In addition, a brief discussion on DCI interpretation for different BWPs and DCI contents/formats for RMSI/OSI/Paging/RAR are provided based on our companion contribution [3][4].</w:t>
      </w:r>
    </w:p>
    <w:p w:rsidR="005131CC" w:rsidRDefault="005131CC" w:rsidP="005131CC">
      <w:pPr>
        <w:pStyle w:val="Heading1"/>
        <w:wordWrap w:val="0"/>
        <w:autoSpaceDE/>
        <w:autoSpaceDN/>
        <w:spacing w:before="240"/>
        <w:ind w:left="431" w:hanging="431"/>
        <w:rPr>
          <w:lang w:eastAsia="zh-CN"/>
        </w:rPr>
      </w:pPr>
      <w:r w:rsidRPr="00F86B9A">
        <w:rPr>
          <w:rFonts w:hint="eastAsia"/>
          <w:lang w:eastAsia="zh-CN"/>
        </w:rPr>
        <w:t>Discussion</w:t>
      </w:r>
      <w:r>
        <w:rPr>
          <w:rFonts w:hint="eastAsia"/>
          <w:lang w:eastAsia="zh-CN"/>
        </w:rPr>
        <w:t xml:space="preserve"> </w:t>
      </w:r>
    </w:p>
    <w:p w:rsidR="00D2663F" w:rsidRPr="001500C4" w:rsidRDefault="00F73C3B" w:rsidP="001500C4">
      <w:pPr>
        <w:pStyle w:val="Heading2"/>
        <w:tabs>
          <w:tab w:val="num" w:pos="576"/>
        </w:tabs>
        <w:rPr>
          <w:b w:val="0"/>
          <w:i/>
          <w:lang w:eastAsia="zh-CN"/>
        </w:rPr>
      </w:pPr>
      <w:r>
        <w:rPr>
          <w:rFonts w:hint="eastAsia"/>
          <w:lang w:eastAsia="zh-CN"/>
        </w:rPr>
        <w:t>Number of DCI sizes to be monitored</w:t>
      </w:r>
      <w:r w:rsidR="00AD146E">
        <w:rPr>
          <w:rFonts w:hint="eastAsia"/>
          <w:lang w:eastAsia="zh-CN"/>
        </w:rPr>
        <w:t xml:space="preserve">   </w:t>
      </w:r>
    </w:p>
    <w:p w:rsidR="007D5474" w:rsidRDefault="007A2EFD" w:rsidP="00313E1F">
      <w:pPr>
        <w:spacing w:beforeLines="50" w:before="120" w:afterLines="50"/>
        <w:rPr>
          <w:lang w:eastAsia="zh-CN"/>
        </w:rPr>
      </w:pPr>
      <w:r>
        <w:rPr>
          <w:rFonts w:hint="eastAsia"/>
          <w:lang w:eastAsia="zh-CN"/>
        </w:rPr>
        <w:t xml:space="preserve">In the past RAN1 AH meeting, </w:t>
      </w:r>
      <w:r w:rsidR="00384ED2">
        <w:rPr>
          <w:rFonts w:hint="eastAsia"/>
          <w:lang w:eastAsia="zh-CN"/>
        </w:rPr>
        <w:t>the following working assumption on the number of DCI sizes to be monitored was achieved</w:t>
      </w:r>
      <w:r w:rsidR="00650A8C">
        <w:rPr>
          <w:rFonts w:hint="eastAsia"/>
          <w:lang w:eastAsia="zh-CN"/>
        </w:rPr>
        <w:t xml:space="preserve"> </w:t>
      </w:r>
      <w:r w:rsidR="00B326D2">
        <w:rPr>
          <w:rFonts w:hint="eastAsia"/>
          <w:lang w:eastAsia="zh-CN"/>
        </w:rPr>
        <w:t>[1]</w:t>
      </w:r>
      <w:r w:rsidR="00384ED2">
        <w:rPr>
          <w:rFonts w:hint="eastAsia"/>
          <w:lang w:eastAsia="zh-CN"/>
        </w:rPr>
        <w:t>:</w:t>
      </w:r>
    </w:p>
    <w:p w:rsidR="00384ED2" w:rsidRPr="0007733C" w:rsidRDefault="00384ED2" w:rsidP="00384ED2">
      <w:pPr>
        <w:pStyle w:val="BodyText"/>
        <w:numPr>
          <w:ilvl w:val="0"/>
          <w:numId w:val="14"/>
        </w:numPr>
        <w:autoSpaceDE/>
        <w:autoSpaceDN/>
        <w:adjustRightInd/>
        <w:snapToGrid/>
        <w:rPr>
          <w:i/>
        </w:rPr>
      </w:pPr>
      <w:r w:rsidRPr="0007733C">
        <w:rPr>
          <w:i/>
        </w:rPr>
        <w:t>(</w:t>
      </w:r>
      <w:r w:rsidRPr="0007733C">
        <w:rPr>
          <w:i/>
          <w:highlight w:val="darkYellow"/>
        </w:rPr>
        <w:t>working assumption</w:t>
      </w:r>
      <w:r w:rsidRPr="0007733C">
        <w:rPr>
          <w:i/>
        </w:rPr>
        <w:t>) At most 4 different DCI sizes are monitored by the UE per slot</w:t>
      </w:r>
    </w:p>
    <w:p w:rsidR="00384ED2" w:rsidRPr="0007733C" w:rsidRDefault="00384ED2" w:rsidP="0007733C">
      <w:pPr>
        <w:pStyle w:val="BodyText"/>
        <w:numPr>
          <w:ilvl w:val="1"/>
          <w:numId w:val="14"/>
        </w:numPr>
        <w:autoSpaceDE/>
        <w:autoSpaceDN/>
        <w:adjustRightInd/>
        <w:snapToGrid/>
        <w:rPr>
          <w:i/>
        </w:rPr>
      </w:pPr>
      <w:r w:rsidRPr="0007733C">
        <w:rPr>
          <w:i/>
        </w:rPr>
        <w:lastRenderedPageBreak/>
        <w:t>At most 3 different DCI sizes are monitored per C-RNTI per slot</w:t>
      </w:r>
    </w:p>
    <w:p w:rsidR="004270AA" w:rsidRDefault="004270AA" w:rsidP="004270AA">
      <w:pPr>
        <w:spacing w:after="240"/>
        <w:rPr>
          <w:lang w:eastAsia="zh-CN"/>
        </w:rPr>
      </w:pPr>
      <w:r w:rsidRPr="004270AA">
        <w:rPr>
          <w:lang w:eastAsia="zh-CN"/>
        </w:rPr>
        <w:t>To reduce t</w:t>
      </w:r>
      <w:r>
        <w:rPr>
          <w:lang w:eastAsia="zh-CN"/>
        </w:rPr>
        <w:t>he number of blind decodings, the number of DCI sizes for a given UE to monitor in a single slot should be as few as possible. But it is also difficult to make all the DCI formats as the same size since different DCI formats have different functions.</w:t>
      </w:r>
      <w:r w:rsidR="008F3C41">
        <w:rPr>
          <w:rFonts w:hint="eastAsia"/>
          <w:lang w:eastAsia="zh-CN"/>
        </w:rPr>
        <w:t xml:space="preserve"> The working assumption is similar as that in LTE, which is reasonable</w:t>
      </w:r>
      <w:r>
        <w:rPr>
          <w:lang w:eastAsia="zh-CN"/>
        </w:rPr>
        <w:t>.</w:t>
      </w:r>
      <w:r w:rsidR="008F3C41">
        <w:rPr>
          <w:rFonts w:hint="eastAsia"/>
          <w:lang w:eastAsia="zh-CN"/>
        </w:rPr>
        <w:t xml:space="preserve"> Therefore, it can be considered to confirm the working assumption. </w:t>
      </w:r>
    </w:p>
    <w:p w:rsidR="004270AA" w:rsidRDefault="004270AA" w:rsidP="0007733C">
      <w:pPr>
        <w:spacing w:afterLines="50"/>
        <w:rPr>
          <w:i/>
          <w:kern w:val="2"/>
          <w:lang w:eastAsia="zh-CN"/>
        </w:rPr>
      </w:pPr>
      <w:r>
        <w:rPr>
          <w:b/>
          <w:i/>
          <w:kern w:val="2"/>
        </w:rPr>
        <w:t xml:space="preserve">Proposal </w:t>
      </w:r>
      <w:r w:rsidR="00D2663F">
        <w:rPr>
          <w:rFonts w:hint="eastAsia"/>
          <w:b/>
          <w:i/>
          <w:kern w:val="2"/>
          <w:lang w:eastAsia="zh-CN"/>
        </w:rPr>
        <w:t>1</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90766A">
        <w:rPr>
          <w:rFonts w:hint="eastAsia"/>
          <w:i/>
          <w:kern w:val="2"/>
          <w:lang w:eastAsia="zh-CN"/>
        </w:rPr>
        <w:t>:</w:t>
      </w:r>
      <w:r w:rsidR="0090766A">
        <w:rPr>
          <w:i/>
          <w:kern w:val="2"/>
        </w:rPr>
        <w:t xml:space="preserve"> </w:t>
      </w:r>
    </w:p>
    <w:p w:rsidR="004270AA" w:rsidRPr="0007733C" w:rsidRDefault="004270AA" w:rsidP="004270AA">
      <w:pPr>
        <w:pStyle w:val="BodyText"/>
        <w:numPr>
          <w:ilvl w:val="0"/>
          <w:numId w:val="14"/>
        </w:numPr>
        <w:autoSpaceDE/>
        <w:autoSpaceDN/>
        <w:adjustRightInd/>
        <w:snapToGrid/>
        <w:rPr>
          <w:i/>
        </w:rPr>
      </w:pPr>
      <w:r w:rsidRPr="0007733C">
        <w:rPr>
          <w:i/>
        </w:rPr>
        <w:t>At most 4 different DCI sizes are monitored by the UE per slot</w:t>
      </w:r>
    </w:p>
    <w:p w:rsidR="004270AA" w:rsidRPr="0007733C" w:rsidRDefault="004270AA" w:rsidP="004270AA">
      <w:pPr>
        <w:pStyle w:val="BodyText"/>
        <w:numPr>
          <w:ilvl w:val="1"/>
          <w:numId w:val="14"/>
        </w:numPr>
        <w:autoSpaceDE/>
        <w:autoSpaceDN/>
        <w:adjustRightInd/>
        <w:snapToGrid/>
        <w:rPr>
          <w:i/>
        </w:rPr>
      </w:pPr>
      <w:r w:rsidRPr="0007733C">
        <w:rPr>
          <w:i/>
        </w:rPr>
        <w:t>At most 3 different DCI sizes are monitored per C-RNTI per slot</w:t>
      </w:r>
    </w:p>
    <w:p w:rsidR="007D5474" w:rsidRDefault="00482144">
      <w:pPr>
        <w:pStyle w:val="Heading2"/>
        <w:tabs>
          <w:tab w:val="num" w:pos="576"/>
        </w:tabs>
        <w:spacing w:before="360"/>
        <w:ind w:left="578" w:hanging="578"/>
        <w:rPr>
          <w:b w:val="0"/>
          <w:i/>
          <w:lang w:eastAsia="zh-CN"/>
        </w:rPr>
      </w:pPr>
      <w:r>
        <w:rPr>
          <w:rFonts w:hint="eastAsia"/>
          <w:lang w:eastAsia="zh-CN"/>
        </w:rPr>
        <w:t xml:space="preserve">Alignment between DCI format 2_2/2_3 and fallback DCIs   </w:t>
      </w:r>
    </w:p>
    <w:p w:rsidR="008943B8" w:rsidRDefault="008943B8" w:rsidP="0007733C">
      <w:pPr>
        <w:rPr>
          <w:lang w:eastAsia="zh-CN"/>
        </w:rPr>
      </w:pPr>
      <w:r>
        <w:rPr>
          <w:rFonts w:hint="eastAsia"/>
          <w:lang w:eastAsia="zh-CN"/>
        </w:rPr>
        <w:t>In the past RAN1 AH meeting, the following working assumption on alignment of DCI format 2_2 and 2_3 with fallback DCIs was achieved</w:t>
      </w:r>
      <w:r w:rsidR="00650A8C">
        <w:rPr>
          <w:rFonts w:hint="eastAsia"/>
          <w:lang w:eastAsia="zh-CN"/>
        </w:rPr>
        <w:t xml:space="preserve"> </w:t>
      </w:r>
      <w:r w:rsidR="00B326D2">
        <w:rPr>
          <w:rFonts w:hint="eastAsia"/>
          <w:lang w:eastAsia="zh-CN"/>
        </w:rPr>
        <w:t>[1]</w:t>
      </w:r>
      <w:r>
        <w:rPr>
          <w:rFonts w:hint="eastAsia"/>
          <w:lang w:eastAsia="zh-CN"/>
        </w:rPr>
        <w:t>:</w:t>
      </w:r>
    </w:p>
    <w:p w:rsidR="008943B8" w:rsidRPr="0007733C" w:rsidRDefault="008943B8" w:rsidP="0007733C">
      <w:pPr>
        <w:pStyle w:val="BodyText"/>
        <w:numPr>
          <w:ilvl w:val="0"/>
          <w:numId w:val="14"/>
        </w:numPr>
        <w:autoSpaceDE/>
        <w:autoSpaceDN/>
        <w:adjustRightInd/>
        <w:snapToGrid/>
        <w:rPr>
          <w:i/>
        </w:rPr>
      </w:pPr>
      <w:r w:rsidRPr="0007733C">
        <w:rPr>
          <w:i/>
        </w:rPr>
        <w:t>(</w:t>
      </w:r>
      <w:r w:rsidRPr="0007733C">
        <w:rPr>
          <w:i/>
          <w:highlight w:val="darkYellow"/>
        </w:rPr>
        <w:t>working assumption</w:t>
      </w:r>
      <w:r w:rsidRPr="0007733C">
        <w:rPr>
          <w:i/>
        </w:rPr>
        <w:t>) Payload sizes for 2-2 and 2-3 are padded (if needed) to match the size of formats 0-0/1-0 as defined by the initial BWP</w:t>
      </w:r>
    </w:p>
    <w:p w:rsidR="00892AB9" w:rsidRDefault="004270AA" w:rsidP="00DD22A2">
      <w:pPr>
        <w:spacing w:after="240"/>
        <w:rPr>
          <w:lang w:eastAsia="zh-CN"/>
        </w:rPr>
      </w:pPr>
      <w:r>
        <w:rPr>
          <w:rFonts w:hint="eastAsia"/>
          <w:lang w:eastAsia="zh-CN"/>
        </w:rPr>
        <w:t xml:space="preserve">To </w:t>
      </w:r>
      <w:r>
        <w:rPr>
          <w:lang w:eastAsia="zh-CN"/>
        </w:rPr>
        <w:t xml:space="preserve">achieve no more than 4 </w:t>
      </w:r>
      <w:r>
        <w:rPr>
          <w:rFonts w:hint="eastAsia"/>
          <w:lang w:eastAsia="zh-CN"/>
        </w:rPr>
        <w:t xml:space="preserve">DCI sizes that UE needs to blindly decode, the size of different </w:t>
      </w:r>
      <w:r w:rsidR="00483AFA">
        <w:rPr>
          <w:lang w:eastAsia="zh-CN"/>
        </w:rPr>
        <w:t xml:space="preserve">DCI </w:t>
      </w:r>
      <w:r>
        <w:rPr>
          <w:rFonts w:hint="eastAsia"/>
          <w:lang w:eastAsia="zh-CN"/>
        </w:rPr>
        <w:t xml:space="preserve">formats should be aligned as </w:t>
      </w:r>
      <w:r w:rsidR="00644232">
        <w:rPr>
          <w:rFonts w:hint="eastAsia"/>
          <w:lang w:eastAsia="zh-CN"/>
        </w:rPr>
        <w:t xml:space="preserve">much </w:t>
      </w:r>
      <w:r>
        <w:rPr>
          <w:rFonts w:hint="eastAsia"/>
          <w:lang w:eastAsia="zh-CN"/>
        </w:rPr>
        <w:t>as possible.</w:t>
      </w:r>
      <w:r w:rsidR="00C244D2">
        <w:rPr>
          <w:rFonts w:hint="eastAsia"/>
          <w:lang w:eastAsia="zh-CN"/>
        </w:rPr>
        <w:t xml:space="preserve"> </w:t>
      </w:r>
      <w:r w:rsidR="00483AFA">
        <w:rPr>
          <w:lang w:eastAsia="zh-CN"/>
        </w:rPr>
        <w:t>In LTE, the DCI format 3/3A for TPC command is aligned with DCI format 0 and format 1A.</w:t>
      </w:r>
      <w:r w:rsidR="00644232">
        <w:rPr>
          <w:rFonts w:hint="eastAsia"/>
          <w:lang w:eastAsia="zh-CN"/>
        </w:rPr>
        <w:t xml:space="preserve"> Similarly, DCI format 2_2 and 2_3 can be aligned with the fallback DCIs also.</w:t>
      </w:r>
      <w:r w:rsidR="00483AFA">
        <w:rPr>
          <w:lang w:eastAsia="zh-CN"/>
        </w:rPr>
        <w:t xml:space="preserve"> </w:t>
      </w:r>
      <w:r w:rsidR="00644232">
        <w:rPr>
          <w:rFonts w:hint="eastAsia"/>
          <w:lang w:eastAsia="zh-CN"/>
        </w:rPr>
        <w:t>In addition, since DCI format 2_2 and 2_3 are intended for a group of UEs, and the active BWP for different UEs may be different, it is reasonable to align with the size of fallback DCIs as defined by the initial BWP.</w:t>
      </w:r>
      <w:r w:rsidR="00483AFA">
        <w:rPr>
          <w:lang w:eastAsia="zh-CN"/>
        </w:rPr>
        <w:t xml:space="preserve"> </w:t>
      </w:r>
      <w:r w:rsidR="00644232">
        <w:rPr>
          <w:rFonts w:hint="eastAsia"/>
          <w:lang w:eastAsia="zh-CN"/>
        </w:rPr>
        <w:t>Therefore, it can be considered</w:t>
      </w:r>
      <w:r w:rsidR="000E0BF4">
        <w:rPr>
          <w:rFonts w:hint="eastAsia"/>
          <w:lang w:eastAsia="zh-CN"/>
        </w:rPr>
        <w:t xml:space="preserve"> to confirm</w:t>
      </w:r>
      <w:r w:rsidR="00644232">
        <w:rPr>
          <w:rFonts w:hint="eastAsia"/>
          <w:lang w:eastAsia="zh-CN"/>
        </w:rPr>
        <w:t xml:space="preserve"> the above working assumption</w:t>
      </w:r>
      <w:r w:rsidR="00483AFA">
        <w:rPr>
          <w:lang w:eastAsia="zh-CN"/>
        </w:rPr>
        <w:t>.</w:t>
      </w:r>
    </w:p>
    <w:p w:rsidR="004270AA" w:rsidRDefault="004270AA" w:rsidP="0007733C">
      <w:pPr>
        <w:spacing w:afterLines="50"/>
        <w:rPr>
          <w:i/>
          <w:kern w:val="2"/>
        </w:rPr>
      </w:pPr>
      <w:r>
        <w:rPr>
          <w:b/>
          <w:i/>
          <w:kern w:val="2"/>
        </w:rPr>
        <w:t xml:space="preserve">Proposal </w:t>
      </w:r>
      <w:r w:rsidR="00D2663F">
        <w:rPr>
          <w:rFonts w:hint="eastAsia"/>
          <w:b/>
          <w:i/>
          <w:kern w:val="2"/>
          <w:lang w:eastAsia="zh-CN"/>
        </w:rPr>
        <w:t>2</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sidR="0090766A">
        <w:rPr>
          <w:rFonts w:hint="eastAsia"/>
          <w:i/>
          <w:kern w:val="2"/>
          <w:lang w:eastAsia="zh-CN"/>
        </w:rPr>
        <w:t>:</w:t>
      </w:r>
      <w:r>
        <w:rPr>
          <w:i/>
          <w:kern w:val="2"/>
        </w:rPr>
        <w:t xml:space="preserve"> </w:t>
      </w:r>
    </w:p>
    <w:p w:rsidR="004270AA" w:rsidRDefault="004270AA" w:rsidP="004270AA">
      <w:pPr>
        <w:pStyle w:val="BodyText"/>
        <w:numPr>
          <w:ilvl w:val="0"/>
          <w:numId w:val="14"/>
        </w:numPr>
        <w:autoSpaceDE/>
        <w:autoSpaceDN/>
        <w:adjustRightInd/>
        <w:snapToGrid/>
        <w:rPr>
          <w:i/>
        </w:rPr>
      </w:pPr>
      <w:r w:rsidRPr="0007733C">
        <w:rPr>
          <w:i/>
        </w:rPr>
        <w:t>Payload sizes for 2-2 and 2-3 are padded (if needed) to match the size of formats 0-0/1-0 as defined by the initial BWP</w:t>
      </w:r>
    </w:p>
    <w:p w:rsidR="007D5474" w:rsidRDefault="00652787">
      <w:pPr>
        <w:pStyle w:val="Heading2"/>
        <w:tabs>
          <w:tab w:val="num" w:pos="576"/>
        </w:tabs>
        <w:spacing w:before="360"/>
        <w:ind w:left="578" w:hanging="578"/>
        <w:rPr>
          <w:i/>
          <w:lang w:eastAsia="zh-CN"/>
        </w:rPr>
      </w:pPr>
      <w:r>
        <w:rPr>
          <w:rFonts w:hint="eastAsia"/>
          <w:lang w:eastAsia="zh-CN"/>
        </w:rPr>
        <w:t xml:space="preserve">Solutions to meet </w:t>
      </w:r>
      <w:r>
        <w:t>the DCI size budget</w:t>
      </w:r>
      <w:r>
        <w:rPr>
          <w:rFonts w:hint="eastAsia"/>
          <w:lang w:eastAsia="zh-CN"/>
        </w:rPr>
        <w:t xml:space="preserve">   </w:t>
      </w:r>
    </w:p>
    <w:p w:rsidR="002400D4" w:rsidRPr="00DF49BF" w:rsidRDefault="00AF6F5D" w:rsidP="00146484">
      <w:pPr>
        <w:spacing w:afterLines="50"/>
        <w:rPr>
          <w:lang w:eastAsia="zh-CN"/>
        </w:rPr>
      </w:pPr>
      <w:r w:rsidRPr="00DF49BF">
        <w:rPr>
          <w:rFonts w:hint="eastAsia"/>
          <w:lang w:eastAsia="zh-CN"/>
        </w:rPr>
        <w:t xml:space="preserve">Based on the </w:t>
      </w:r>
      <w:r w:rsidRPr="00DF49BF">
        <w:rPr>
          <w:lang w:eastAsia="zh-CN"/>
        </w:rPr>
        <w:t>current</w:t>
      </w:r>
      <w:r w:rsidRPr="00DF49BF">
        <w:rPr>
          <w:rFonts w:hint="eastAsia"/>
          <w:lang w:eastAsia="zh-CN"/>
        </w:rPr>
        <w:t xml:space="preserve"> agreements and assumptions, the potential DCI size </w:t>
      </w:r>
      <w:r w:rsidR="001E087F" w:rsidRPr="00DF49BF">
        <w:t xml:space="preserve">for different DCI formats and search spaces are listed as </w:t>
      </w:r>
      <w:r w:rsidR="001E087F" w:rsidRPr="00DF49BF">
        <w:rPr>
          <w:rFonts w:hint="eastAsia"/>
          <w:lang w:eastAsia="zh-CN"/>
        </w:rPr>
        <w:t xml:space="preserve">in </w:t>
      </w:r>
      <w:r w:rsidR="00102835" w:rsidRPr="00DF49BF">
        <w:rPr>
          <w:rFonts w:hint="eastAsia"/>
          <w:lang w:eastAsia="zh-CN"/>
        </w:rPr>
        <w:t>Table 1. From Table 1, it can be seen that UE may need to monitor 6 DCI size which is not aligned with the DCI size budget.</w:t>
      </w:r>
    </w:p>
    <w:p w:rsidR="007D5474" w:rsidRDefault="008F1930">
      <w:pPr>
        <w:spacing w:afterLines="50"/>
        <w:jc w:val="center"/>
        <w:rPr>
          <w:b/>
          <w:u w:val="single"/>
          <w:lang w:eastAsia="zh-CN"/>
        </w:rPr>
      </w:pPr>
      <w:r w:rsidRPr="008F1930">
        <w:rPr>
          <w:rFonts w:eastAsia="Times New Roman"/>
          <w:b/>
          <w:bCs/>
        </w:rPr>
        <w:t xml:space="preserve">Table </w:t>
      </w:r>
      <w:r w:rsidRPr="008F1930">
        <w:rPr>
          <w:b/>
          <w:bCs/>
          <w:lang w:eastAsia="zh-CN"/>
        </w:rPr>
        <w:t>1. Potential DCI size for different DCI formats and search spaces</w:t>
      </w:r>
      <w:r w:rsidRPr="008F1930">
        <w:rPr>
          <w:rFonts w:eastAsia="Times New Roman"/>
          <w:b/>
          <w:bCs/>
        </w:rPr>
        <w:t>.</w:t>
      </w:r>
    </w:p>
    <w:tbl>
      <w:tblPr>
        <w:tblStyle w:val="TableGrid"/>
        <w:tblW w:w="0" w:type="auto"/>
        <w:tblInd w:w="452" w:type="dxa"/>
        <w:tblLook w:val="04A0" w:firstRow="1" w:lastRow="0" w:firstColumn="1" w:lastColumn="0" w:noHBand="0" w:noVBand="1"/>
      </w:tblPr>
      <w:tblGrid>
        <w:gridCol w:w="1724"/>
        <w:gridCol w:w="1708"/>
        <w:gridCol w:w="2178"/>
        <w:gridCol w:w="3003"/>
      </w:tblGrid>
      <w:tr w:rsidR="00AF6F5D" w:rsidTr="00AF6F5D">
        <w:trPr>
          <w:trHeight w:val="132"/>
        </w:trPr>
        <w:tc>
          <w:tcPr>
            <w:tcW w:w="1724" w:type="dxa"/>
            <w:vMerge w:val="restart"/>
            <w:shd w:val="clear" w:color="auto" w:fill="D9D9D9" w:themeFill="background1" w:themeFillShade="D9"/>
          </w:tcPr>
          <w:p w:rsidR="00AF6F5D" w:rsidRDefault="00AF6F5D" w:rsidP="006E3363">
            <w:pPr>
              <w:pStyle w:val="BodyText"/>
            </w:pPr>
            <w:r>
              <w:t>DCI format</w:t>
            </w:r>
          </w:p>
        </w:tc>
        <w:tc>
          <w:tcPr>
            <w:tcW w:w="1708" w:type="dxa"/>
            <w:vMerge w:val="restart"/>
            <w:shd w:val="clear" w:color="auto" w:fill="D9D9D9" w:themeFill="background1" w:themeFillShade="D9"/>
          </w:tcPr>
          <w:p w:rsidR="00AF6F5D" w:rsidRDefault="00AF6F5D" w:rsidP="006E3363">
            <w:pPr>
              <w:pStyle w:val="BodyText"/>
            </w:pPr>
            <w:r>
              <w:t>USS or CSS</w:t>
            </w:r>
          </w:p>
        </w:tc>
        <w:tc>
          <w:tcPr>
            <w:tcW w:w="5181" w:type="dxa"/>
            <w:gridSpan w:val="2"/>
            <w:tcBorders>
              <w:bottom w:val="nil"/>
            </w:tcBorders>
            <w:shd w:val="clear" w:color="auto" w:fill="D9D9D9" w:themeFill="background1" w:themeFillShade="D9"/>
          </w:tcPr>
          <w:p w:rsidR="00AF6F5D" w:rsidRDefault="00AF6F5D" w:rsidP="006E3363">
            <w:pPr>
              <w:pStyle w:val="BodyText"/>
              <w:jc w:val="center"/>
            </w:pPr>
            <w:r>
              <w:t>Active BWP</w:t>
            </w:r>
          </w:p>
        </w:tc>
      </w:tr>
      <w:tr w:rsidR="00CC5F7F" w:rsidTr="00C16D96">
        <w:tc>
          <w:tcPr>
            <w:tcW w:w="1724" w:type="dxa"/>
            <w:vMerge/>
            <w:shd w:val="clear" w:color="auto" w:fill="D9D9D9" w:themeFill="background1" w:themeFillShade="D9"/>
          </w:tcPr>
          <w:p w:rsidR="00CC5F7F" w:rsidRDefault="00CC5F7F" w:rsidP="006E3363">
            <w:pPr>
              <w:pStyle w:val="BodyText"/>
            </w:pPr>
          </w:p>
        </w:tc>
        <w:tc>
          <w:tcPr>
            <w:tcW w:w="1708" w:type="dxa"/>
            <w:vMerge/>
            <w:shd w:val="clear" w:color="auto" w:fill="D9D9D9" w:themeFill="background1" w:themeFillShade="D9"/>
          </w:tcPr>
          <w:p w:rsidR="00CC5F7F" w:rsidRDefault="00CC5F7F" w:rsidP="006E3363">
            <w:pPr>
              <w:pStyle w:val="BodyText"/>
            </w:pPr>
          </w:p>
        </w:tc>
        <w:tc>
          <w:tcPr>
            <w:tcW w:w="2178" w:type="dxa"/>
            <w:tcBorders>
              <w:top w:val="nil"/>
              <w:bottom w:val="single" w:sz="4" w:space="0" w:color="auto"/>
            </w:tcBorders>
            <w:shd w:val="clear" w:color="auto" w:fill="D9D9D9" w:themeFill="background1" w:themeFillShade="D9"/>
          </w:tcPr>
          <w:p w:rsidR="00CC5F7F" w:rsidRDefault="00CC5F7F" w:rsidP="006E3363">
            <w:pPr>
              <w:pStyle w:val="BodyText"/>
              <w:jc w:val="center"/>
            </w:pPr>
            <w:r>
              <w:t>Initial</w:t>
            </w:r>
          </w:p>
        </w:tc>
        <w:tc>
          <w:tcPr>
            <w:tcW w:w="3003" w:type="dxa"/>
            <w:tcBorders>
              <w:top w:val="nil"/>
              <w:bottom w:val="single" w:sz="4" w:space="0" w:color="auto"/>
            </w:tcBorders>
            <w:shd w:val="clear" w:color="auto" w:fill="D9D9D9" w:themeFill="background1" w:themeFillShade="D9"/>
          </w:tcPr>
          <w:p w:rsidR="00CC5F7F" w:rsidRDefault="00CC5F7F" w:rsidP="006E3363">
            <w:pPr>
              <w:pStyle w:val="BodyText"/>
              <w:jc w:val="center"/>
              <w:rPr>
                <w:lang w:eastAsia="zh-CN"/>
              </w:rPr>
            </w:pPr>
            <w:r>
              <w:rPr>
                <w:rFonts w:hint="eastAsia"/>
                <w:lang w:eastAsia="zh-CN"/>
              </w:rPr>
              <w:t>Current active BWP</w:t>
            </w:r>
          </w:p>
        </w:tc>
      </w:tr>
      <w:tr w:rsidR="00AF6F5D" w:rsidTr="006E3363">
        <w:tc>
          <w:tcPr>
            <w:tcW w:w="1724" w:type="dxa"/>
            <w:vAlign w:val="center"/>
          </w:tcPr>
          <w:p w:rsidR="00AF6F5D" w:rsidRDefault="00AF6F5D" w:rsidP="006E3363">
            <w:pPr>
              <w:pStyle w:val="BodyText"/>
              <w:jc w:val="left"/>
            </w:pPr>
            <w:r>
              <w:t>0-0/1-0</w:t>
            </w:r>
          </w:p>
        </w:tc>
        <w:tc>
          <w:tcPr>
            <w:tcW w:w="1708" w:type="dxa"/>
            <w:vAlign w:val="center"/>
          </w:tcPr>
          <w:p w:rsidR="00AF6F5D" w:rsidRDefault="00AF6F5D" w:rsidP="006E3363">
            <w:pPr>
              <w:pStyle w:val="BodyText"/>
              <w:jc w:val="left"/>
            </w:pPr>
            <w:r>
              <w:t>CSS</w:t>
            </w:r>
          </w:p>
        </w:tc>
        <w:tc>
          <w:tcPr>
            <w:tcW w:w="5181" w:type="dxa"/>
            <w:gridSpan w:val="2"/>
            <w:tcBorders>
              <w:bottom w:val="single" w:sz="4" w:space="0" w:color="auto"/>
            </w:tcBorders>
            <w:shd w:val="clear" w:color="auto" w:fill="FFFFFF" w:themeFill="background1"/>
            <w:vAlign w:val="center"/>
          </w:tcPr>
          <w:p w:rsidR="00AF6F5D" w:rsidRDefault="00AF6F5D" w:rsidP="00AF6F5D">
            <w:pPr>
              <w:pStyle w:val="BodyText"/>
              <w:jc w:val="center"/>
            </w:pPr>
            <w:r>
              <w:t>Size A0</w:t>
            </w:r>
          </w:p>
        </w:tc>
      </w:tr>
      <w:tr w:rsidR="00C16D96" w:rsidTr="00C16D96">
        <w:tc>
          <w:tcPr>
            <w:tcW w:w="1724" w:type="dxa"/>
            <w:vAlign w:val="center"/>
          </w:tcPr>
          <w:p w:rsidR="00C16D96" w:rsidRDefault="00C16D96" w:rsidP="006E3363">
            <w:pPr>
              <w:pStyle w:val="BodyText"/>
              <w:jc w:val="left"/>
            </w:pPr>
            <w:r>
              <w:t>0-0/1-0</w:t>
            </w:r>
          </w:p>
        </w:tc>
        <w:tc>
          <w:tcPr>
            <w:tcW w:w="1708" w:type="dxa"/>
            <w:vAlign w:val="center"/>
          </w:tcPr>
          <w:p w:rsidR="00C16D96" w:rsidRDefault="00C16D96" w:rsidP="006E3363">
            <w:pPr>
              <w:pStyle w:val="BodyText"/>
              <w:jc w:val="left"/>
            </w:pPr>
            <w:r>
              <w:t>USS</w:t>
            </w:r>
          </w:p>
        </w:tc>
        <w:tc>
          <w:tcPr>
            <w:tcW w:w="2178" w:type="dxa"/>
            <w:tcBorders>
              <w:top w:val="single" w:sz="4" w:space="0" w:color="auto"/>
              <w:right w:val="single" w:sz="4" w:space="0" w:color="auto"/>
            </w:tcBorders>
            <w:shd w:val="clear" w:color="auto" w:fill="FFFFFF" w:themeFill="background1"/>
            <w:vAlign w:val="center"/>
          </w:tcPr>
          <w:p w:rsidR="00C16D96" w:rsidRDefault="00C16D96" w:rsidP="00C16D96">
            <w:pPr>
              <w:pStyle w:val="BodyText"/>
              <w:jc w:val="center"/>
            </w:pPr>
            <w:r>
              <w:t>Size A0</w:t>
            </w:r>
          </w:p>
        </w:tc>
        <w:tc>
          <w:tcPr>
            <w:tcW w:w="3003" w:type="dxa"/>
            <w:tcBorders>
              <w:top w:val="single" w:sz="4" w:space="0" w:color="auto"/>
              <w:left w:val="single" w:sz="4" w:space="0" w:color="auto"/>
            </w:tcBorders>
            <w:vAlign w:val="center"/>
          </w:tcPr>
          <w:p w:rsidR="00C16D96" w:rsidRDefault="00C16D96" w:rsidP="00C16D96">
            <w:pPr>
              <w:pStyle w:val="BodyText"/>
              <w:jc w:val="center"/>
            </w:pPr>
            <w:r>
              <w:t>Size A1</w:t>
            </w:r>
          </w:p>
        </w:tc>
      </w:tr>
      <w:tr w:rsidR="00C16D96" w:rsidTr="00C16D96">
        <w:tc>
          <w:tcPr>
            <w:tcW w:w="1724" w:type="dxa"/>
            <w:vAlign w:val="center"/>
          </w:tcPr>
          <w:p w:rsidR="00C16D96" w:rsidRDefault="00C16D96" w:rsidP="006E3363">
            <w:pPr>
              <w:pStyle w:val="BodyText"/>
              <w:jc w:val="left"/>
            </w:pPr>
            <w:r>
              <w:t>0-1</w:t>
            </w:r>
          </w:p>
        </w:tc>
        <w:tc>
          <w:tcPr>
            <w:tcW w:w="1708" w:type="dxa"/>
            <w:vAlign w:val="center"/>
          </w:tcPr>
          <w:p w:rsidR="00C16D96" w:rsidRDefault="00C16D96" w:rsidP="006E3363">
            <w:pPr>
              <w:pStyle w:val="BodyText"/>
              <w:jc w:val="left"/>
            </w:pPr>
            <w:r>
              <w:t>USS</w:t>
            </w:r>
          </w:p>
        </w:tc>
        <w:tc>
          <w:tcPr>
            <w:tcW w:w="2178" w:type="dxa"/>
            <w:vAlign w:val="center"/>
          </w:tcPr>
          <w:p w:rsidR="00C16D96" w:rsidRDefault="00C16D96" w:rsidP="00C16D96">
            <w:pPr>
              <w:pStyle w:val="BodyText"/>
              <w:jc w:val="center"/>
            </w:pPr>
            <w:r>
              <w:t>Size B0</w:t>
            </w:r>
          </w:p>
        </w:tc>
        <w:tc>
          <w:tcPr>
            <w:tcW w:w="3003" w:type="dxa"/>
            <w:vAlign w:val="center"/>
          </w:tcPr>
          <w:p w:rsidR="00C16D96" w:rsidRDefault="00C16D96" w:rsidP="00C16D96">
            <w:pPr>
              <w:pStyle w:val="BodyText"/>
              <w:jc w:val="center"/>
            </w:pPr>
            <w:r>
              <w:t>Size B1</w:t>
            </w:r>
          </w:p>
        </w:tc>
      </w:tr>
      <w:tr w:rsidR="00C16D96" w:rsidTr="00C16D96">
        <w:tc>
          <w:tcPr>
            <w:tcW w:w="1724" w:type="dxa"/>
            <w:vAlign w:val="center"/>
          </w:tcPr>
          <w:p w:rsidR="00C16D96" w:rsidRDefault="00C16D96" w:rsidP="006E3363">
            <w:pPr>
              <w:pStyle w:val="BodyText"/>
              <w:jc w:val="left"/>
            </w:pPr>
            <w:r>
              <w:t>1-1</w:t>
            </w:r>
          </w:p>
        </w:tc>
        <w:tc>
          <w:tcPr>
            <w:tcW w:w="1708" w:type="dxa"/>
            <w:vAlign w:val="center"/>
          </w:tcPr>
          <w:p w:rsidR="00C16D96" w:rsidRDefault="00C16D96" w:rsidP="006E3363">
            <w:pPr>
              <w:pStyle w:val="BodyText"/>
              <w:jc w:val="left"/>
            </w:pPr>
            <w:r>
              <w:t>USS</w:t>
            </w:r>
          </w:p>
        </w:tc>
        <w:tc>
          <w:tcPr>
            <w:tcW w:w="2178" w:type="dxa"/>
            <w:vAlign w:val="center"/>
          </w:tcPr>
          <w:p w:rsidR="00C16D96" w:rsidRDefault="00C16D96" w:rsidP="00C16D96">
            <w:pPr>
              <w:pStyle w:val="BodyText"/>
              <w:jc w:val="center"/>
            </w:pPr>
            <w:r>
              <w:t>Size C0</w:t>
            </w:r>
          </w:p>
        </w:tc>
        <w:tc>
          <w:tcPr>
            <w:tcW w:w="3003" w:type="dxa"/>
            <w:vAlign w:val="center"/>
          </w:tcPr>
          <w:p w:rsidR="00C16D96" w:rsidRDefault="00C16D96" w:rsidP="00C16D96">
            <w:pPr>
              <w:pStyle w:val="BodyText"/>
              <w:jc w:val="center"/>
            </w:pPr>
            <w:r>
              <w:t>Size C1</w:t>
            </w:r>
          </w:p>
        </w:tc>
      </w:tr>
      <w:tr w:rsidR="00AF6F5D" w:rsidTr="00AF6F5D">
        <w:tc>
          <w:tcPr>
            <w:tcW w:w="1724" w:type="dxa"/>
            <w:vAlign w:val="center"/>
          </w:tcPr>
          <w:p w:rsidR="00AF6F5D" w:rsidRDefault="00AF6F5D" w:rsidP="006E3363">
            <w:pPr>
              <w:pStyle w:val="BodyText"/>
              <w:jc w:val="left"/>
            </w:pPr>
            <w:r>
              <w:t>2-0</w:t>
            </w:r>
          </w:p>
        </w:tc>
        <w:tc>
          <w:tcPr>
            <w:tcW w:w="1708" w:type="dxa"/>
            <w:vAlign w:val="center"/>
          </w:tcPr>
          <w:p w:rsidR="00AF6F5D" w:rsidRDefault="00AF6F5D" w:rsidP="006E3363">
            <w:pPr>
              <w:pStyle w:val="BodyText"/>
              <w:jc w:val="left"/>
            </w:pPr>
            <w:r>
              <w:t>CSS</w:t>
            </w:r>
          </w:p>
        </w:tc>
        <w:tc>
          <w:tcPr>
            <w:tcW w:w="5181" w:type="dxa"/>
            <w:gridSpan w:val="2"/>
            <w:vAlign w:val="center"/>
          </w:tcPr>
          <w:p w:rsidR="00AF6F5D" w:rsidRDefault="00AF6F5D" w:rsidP="006E3363">
            <w:pPr>
              <w:pStyle w:val="BodyText"/>
              <w:jc w:val="center"/>
            </w:pPr>
            <w:r>
              <w:t>Size D (up to 128 bits)</w:t>
            </w:r>
          </w:p>
        </w:tc>
      </w:tr>
      <w:tr w:rsidR="00AF6F5D" w:rsidTr="00AF6F5D">
        <w:tc>
          <w:tcPr>
            <w:tcW w:w="1724" w:type="dxa"/>
            <w:vAlign w:val="center"/>
          </w:tcPr>
          <w:p w:rsidR="00AF6F5D" w:rsidRDefault="00AF6F5D" w:rsidP="006E3363">
            <w:pPr>
              <w:pStyle w:val="BodyText"/>
              <w:jc w:val="left"/>
            </w:pPr>
            <w:r>
              <w:t>2-1</w:t>
            </w:r>
          </w:p>
        </w:tc>
        <w:tc>
          <w:tcPr>
            <w:tcW w:w="1708" w:type="dxa"/>
            <w:vAlign w:val="center"/>
          </w:tcPr>
          <w:p w:rsidR="00AF6F5D" w:rsidRDefault="00AF6F5D" w:rsidP="006E3363">
            <w:pPr>
              <w:pStyle w:val="BodyText"/>
              <w:jc w:val="left"/>
            </w:pPr>
            <w:r>
              <w:t>CSS</w:t>
            </w:r>
          </w:p>
        </w:tc>
        <w:tc>
          <w:tcPr>
            <w:tcW w:w="5181" w:type="dxa"/>
            <w:gridSpan w:val="2"/>
            <w:vAlign w:val="center"/>
          </w:tcPr>
          <w:p w:rsidR="00AF6F5D" w:rsidRDefault="00AF6F5D" w:rsidP="006E3363">
            <w:pPr>
              <w:pStyle w:val="BodyText"/>
              <w:jc w:val="center"/>
            </w:pPr>
            <w:r>
              <w:t>Size E (up to 126 bits)</w:t>
            </w:r>
          </w:p>
        </w:tc>
      </w:tr>
      <w:tr w:rsidR="00AF6F5D" w:rsidTr="00AF6F5D">
        <w:tc>
          <w:tcPr>
            <w:tcW w:w="1724" w:type="dxa"/>
            <w:vAlign w:val="center"/>
          </w:tcPr>
          <w:p w:rsidR="00AF6F5D" w:rsidRDefault="00AF6F5D" w:rsidP="006E3363">
            <w:pPr>
              <w:pStyle w:val="BodyText"/>
              <w:jc w:val="left"/>
            </w:pPr>
            <w:r>
              <w:t>2-2</w:t>
            </w:r>
          </w:p>
        </w:tc>
        <w:tc>
          <w:tcPr>
            <w:tcW w:w="1708" w:type="dxa"/>
            <w:vAlign w:val="center"/>
          </w:tcPr>
          <w:p w:rsidR="00AF6F5D" w:rsidRDefault="00AF6F5D" w:rsidP="006E3363">
            <w:pPr>
              <w:pStyle w:val="BodyText"/>
              <w:jc w:val="left"/>
            </w:pPr>
            <w:r>
              <w:t>CSS</w:t>
            </w:r>
          </w:p>
        </w:tc>
        <w:tc>
          <w:tcPr>
            <w:tcW w:w="5181" w:type="dxa"/>
            <w:gridSpan w:val="2"/>
            <w:vMerge w:val="restart"/>
            <w:vAlign w:val="center"/>
          </w:tcPr>
          <w:p w:rsidR="00AF6F5D" w:rsidRDefault="00AF6F5D" w:rsidP="00AF6F5D">
            <w:pPr>
              <w:pStyle w:val="BodyText"/>
              <w:jc w:val="center"/>
              <w:rPr>
                <w:lang w:eastAsia="zh-CN"/>
              </w:rPr>
            </w:pPr>
            <w:r>
              <w:t xml:space="preserve">Size </w:t>
            </w:r>
            <w:r>
              <w:rPr>
                <w:rFonts w:hint="eastAsia"/>
                <w:lang w:eastAsia="zh-CN"/>
              </w:rPr>
              <w:t>A0</w:t>
            </w:r>
          </w:p>
        </w:tc>
      </w:tr>
      <w:tr w:rsidR="00AF6F5D" w:rsidTr="00AF6F5D">
        <w:tc>
          <w:tcPr>
            <w:tcW w:w="1724" w:type="dxa"/>
          </w:tcPr>
          <w:p w:rsidR="00AF6F5D" w:rsidRDefault="00AF6F5D" w:rsidP="006E3363">
            <w:pPr>
              <w:pStyle w:val="BodyText"/>
            </w:pPr>
            <w:r>
              <w:t>2-3</w:t>
            </w:r>
          </w:p>
        </w:tc>
        <w:tc>
          <w:tcPr>
            <w:tcW w:w="1708" w:type="dxa"/>
          </w:tcPr>
          <w:p w:rsidR="00AF6F5D" w:rsidRDefault="00AF6F5D" w:rsidP="006E3363">
            <w:pPr>
              <w:pStyle w:val="BodyText"/>
            </w:pPr>
            <w:r>
              <w:t>CSS</w:t>
            </w:r>
          </w:p>
        </w:tc>
        <w:tc>
          <w:tcPr>
            <w:tcW w:w="5181" w:type="dxa"/>
            <w:gridSpan w:val="2"/>
            <w:vMerge/>
          </w:tcPr>
          <w:p w:rsidR="00AF6F5D" w:rsidRDefault="00AF6F5D" w:rsidP="006E3363">
            <w:pPr>
              <w:pStyle w:val="BodyText"/>
            </w:pPr>
          </w:p>
        </w:tc>
      </w:tr>
    </w:tbl>
    <w:p w:rsidR="003B7F48" w:rsidRDefault="003B7F48" w:rsidP="00146484">
      <w:pPr>
        <w:spacing w:afterLines="50"/>
        <w:rPr>
          <w:lang w:eastAsia="zh-CN"/>
        </w:rPr>
      </w:pPr>
    </w:p>
    <w:p w:rsidR="00346A14" w:rsidRDefault="00346A14" w:rsidP="00477E45">
      <w:pPr>
        <w:spacing w:afterLines="50"/>
        <w:rPr>
          <w:lang w:eastAsia="zh-CN"/>
        </w:rPr>
      </w:pPr>
      <w:r>
        <w:rPr>
          <w:rFonts w:hint="eastAsia"/>
          <w:lang w:eastAsia="zh-CN"/>
        </w:rPr>
        <w:t>In RAN1</w:t>
      </w:r>
      <w:r w:rsidR="008305C0">
        <w:rPr>
          <w:rFonts w:hint="eastAsia"/>
          <w:lang w:eastAsia="zh-CN"/>
        </w:rPr>
        <w:t xml:space="preserve"> #92</w:t>
      </w:r>
      <w:r>
        <w:rPr>
          <w:rFonts w:hint="eastAsia"/>
          <w:lang w:eastAsia="zh-CN"/>
        </w:rPr>
        <w:t xml:space="preserve"> meeting, </w:t>
      </w:r>
      <w:r w:rsidR="008305C0">
        <w:rPr>
          <w:rFonts w:hint="eastAsia"/>
          <w:lang w:eastAsia="zh-CN"/>
        </w:rPr>
        <w:t>some candidate solutions</w:t>
      </w:r>
      <w:r w:rsidR="006D1490">
        <w:rPr>
          <w:rFonts w:hint="eastAsia"/>
          <w:lang w:eastAsia="zh-CN"/>
        </w:rPr>
        <w:t xml:space="preserve"> below</w:t>
      </w:r>
      <w:r>
        <w:rPr>
          <w:rFonts w:hint="eastAsia"/>
          <w:lang w:eastAsia="zh-CN"/>
        </w:rPr>
        <w:t xml:space="preserve"> </w:t>
      </w:r>
      <w:r w:rsidR="00083AE7">
        <w:rPr>
          <w:rFonts w:hint="eastAsia"/>
          <w:lang w:eastAsia="zh-CN"/>
        </w:rPr>
        <w:t xml:space="preserve">were </w:t>
      </w:r>
      <w:r w:rsidR="008305C0">
        <w:rPr>
          <w:rFonts w:hint="eastAsia"/>
          <w:lang w:eastAsia="zh-CN"/>
        </w:rPr>
        <w:t xml:space="preserve">discussed </w:t>
      </w:r>
      <w:r>
        <w:rPr>
          <w:rFonts w:hint="eastAsia"/>
          <w:lang w:eastAsia="zh-CN"/>
        </w:rPr>
        <w:t xml:space="preserve">to </w:t>
      </w:r>
      <w:r w:rsidR="00C4372E">
        <w:rPr>
          <w:rFonts w:hint="eastAsia"/>
          <w:lang w:eastAsia="zh-CN"/>
        </w:rPr>
        <w:t>meet the DCI size budget:</w:t>
      </w:r>
    </w:p>
    <w:p w:rsidR="00C4372E" w:rsidRDefault="008F1930" w:rsidP="00146484">
      <w:pPr>
        <w:spacing w:afterLines="50"/>
        <w:rPr>
          <w:lang w:eastAsia="zh-CN"/>
        </w:rPr>
      </w:pPr>
      <w:r w:rsidRPr="008F1930">
        <w:rPr>
          <w:b/>
          <w:lang w:eastAsia="zh-CN"/>
        </w:rPr>
        <w:lastRenderedPageBreak/>
        <w:t>Option 1</w:t>
      </w:r>
      <w:r w:rsidR="00676813">
        <w:rPr>
          <w:rFonts w:hint="eastAsia"/>
          <w:lang w:eastAsia="zh-CN"/>
        </w:rPr>
        <w:t xml:space="preserve">: </w:t>
      </w:r>
      <w:r w:rsidR="00C4372E">
        <w:rPr>
          <w:rFonts w:hint="eastAsia"/>
          <w:lang w:eastAsia="zh-CN"/>
        </w:rPr>
        <w:t xml:space="preserve">For DCI format 0_0/1_0 in USS, the size is given by the </w:t>
      </w:r>
      <w:r w:rsidR="00676813">
        <w:rPr>
          <w:rFonts w:hint="eastAsia"/>
          <w:lang w:eastAsia="zh-CN"/>
        </w:rPr>
        <w:t xml:space="preserve">initial BWP when </w:t>
      </w:r>
      <w:r w:rsidR="00B606EA">
        <w:rPr>
          <w:rFonts w:hint="eastAsia"/>
          <w:lang w:eastAsia="zh-CN"/>
        </w:rPr>
        <w:t>the DCI budget is not fulfilled, i.e. use same size for DCI format 0_0/1_0 in both CSS and USS.</w:t>
      </w:r>
    </w:p>
    <w:p w:rsidR="000B63A8" w:rsidRDefault="000B63A8" w:rsidP="00146484">
      <w:pPr>
        <w:spacing w:afterLines="50"/>
        <w:rPr>
          <w:lang w:eastAsia="zh-CN"/>
        </w:rPr>
      </w:pPr>
      <w:r>
        <w:rPr>
          <w:rFonts w:hint="eastAsia"/>
          <w:lang w:eastAsia="zh-CN"/>
        </w:rPr>
        <w:t>This option 1 may introduce limitation on the scheduling considering that the initial BWP size and the current active BWP may not match.</w:t>
      </w:r>
      <w:r w:rsidR="00AE2A95">
        <w:rPr>
          <w:rFonts w:hint="eastAsia"/>
          <w:lang w:eastAsia="zh-CN"/>
        </w:rPr>
        <w:t xml:space="preserve"> However, </w:t>
      </w:r>
      <w:r w:rsidR="00AE2A95">
        <w:rPr>
          <w:lang w:eastAsia="zh-CN"/>
        </w:rPr>
        <w:t>considering</w:t>
      </w:r>
      <w:r w:rsidR="00AE2A95">
        <w:rPr>
          <w:rFonts w:hint="eastAsia"/>
          <w:lang w:eastAsia="zh-CN"/>
        </w:rPr>
        <w:t xml:space="preserve"> that anyway DCI format 0_0/1_0 size determined by initial BWP would exist in CSS, it can</w:t>
      </w:r>
      <w:r w:rsidR="00FA1827">
        <w:rPr>
          <w:rFonts w:hint="eastAsia"/>
          <w:lang w:eastAsia="zh-CN"/>
        </w:rPr>
        <w:t xml:space="preserve"> be considered to reduce the DCI sizes to be monitored.</w:t>
      </w:r>
      <w:r w:rsidR="00AE2A95">
        <w:rPr>
          <w:rFonts w:hint="eastAsia"/>
          <w:lang w:eastAsia="zh-CN"/>
        </w:rPr>
        <w:t xml:space="preserve"> </w:t>
      </w:r>
      <w:r>
        <w:rPr>
          <w:rFonts w:hint="eastAsia"/>
          <w:lang w:eastAsia="zh-CN"/>
        </w:rPr>
        <w:t xml:space="preserve">  </w:t>
      </w:r>
    </w:p>
    <w:p w:rsidR="002400D4" w:rsidRDefault="00531EB8" w:rsidP="00146484">
      <w:pPr>
        <w:spacing w:afterLines="50"/>
        <w:rPr>
          <w:lang w:eastAsia="zh-CN"/>
        </w:rPr>
      </w:pPr>
      <w:r w:rsidRPr="00531EB8">
        <w:rPr>
          <w:rFonts w:hint="eastAsia"/>
          <w:b/>
          <w:lang w:eastAsia="zh-CN"/>
        </w:rPr>
        <w:t xml:space="preserve">Option </w:t>
      </w:r>
      <w:r>
        <w:rPr>
          <w:rFonts w:hint="eastAsia"/>
          <w:b/>
          <w:lang w:eastAsia="zh-CN"/>
        </w:rPr>
        <w:t>2</w:t>
      </w:r>
      <w:r w:rsidR="00676813">
        <w:rPr>
          <w:rFonts w:hint="eastAsia"/>
          <w:lang w:eastAsia="zh-CN"/>
        </w:rPr>
        <w:t>: Align the</w:t>
      </w:r>
      <w:r w:rsidR="00B606EA">
        <w:rPr>
          <w:rFonts w:hint="eastAsia"/>
          <w:lang w:eastAsia="zh-CN"/>
        </w:rPr>
        <w:t xml:space="preserve"> size of DCI format 0_1 and 1_1.</w:t>
      </w:r>
    </w:p>
    <w:p w:rsidR="002400D4" w:rsidRDefault="00643755" w:rsidP="00146484">
      <w:pPr>
        <w:spacing w:afterLines="50"/>
        <w:rPr>
          <w:lang w:eastAsia="zh-CN"/>
        </w:rPr>
      </w:pPr>
      <w:r>
        <w:rPr>
          <w:rFonts w:hint="eastAsia"/>
          <w:lang w:eastAsia="zh-CN"/>
        </w:rPr>
        <w:t>This option 2 may result in large amount of padding bits, wh</w:t>
      </w:r>
      <w:r w:rsidR="00607A5B">
        <w:rPr>
          <w:rFonts w:hint="eastAsia"/>
          <w:lang w:eastAsia="zh-CN"/>
        </w:rPr>
        <w:t xml:space="preserve">ich will degrade </w:t>
      </w:r>
      <w:r w:rsidR="00607A5B">
        <w:rPr>
          <w:lang w:eastAsia="zh-CN"/>
        </w:rPr>
        <w:t>spectrum</w:t>
      </w:r>
      <w:r w:rsidR="00607A5B">
        <w:rPr>
          <w:rFonts w:hint="eastAsia"/>
          <w:lang w:eastAsia="zh-CN"/>
        </w:rPr>
        <w:t xml:space="preserve"> efficiency.</w:t>
      </w:r>
    </w:p>
    <w:p w:rsidR="002400D4" w:rsidRDefault="00531EB8" w:rsidP="00146484">
      <w:pPr>
        <w:spacing w:afterLines="50"/>
        <w:rPr>
          <w:lang w:eastAsia="zh-CN"/>
        </w:rPr>
      </w:pPr>
      <w:r w:rsidRPr="00531EB8">
        <w:rPr>
          <w:rFonts w:hint="eastAsia"/>
          <w:b/>
          <w:lang w:eastAsia="zh-CN"/>
        </w:rPr>
        <w:t xml:space="preserve">Option </w:t>
      </w:r>
      <w:r>
        <w:rPr>
          <w:rFonts w:hint="eastAsia"/>
          <w:b/>
          <w:lang w:eastAsia="zh-CN"/>
        </w:rPr>
        <w:t>3</w:t>
      </w:r>
      <w:r w:rsidR="00D20E24">
        <w:rPr>
          <w:rFonts w:hint="eastAsia"/>
          <w:lang w:eastAsia="zh-CN"/>
        </w:rPr>
        <w:t xml:space="preserve">: </w:t>
      </w:r>
      <w:r w:rsidR="005F7871">
        <w:rPr>
          <w:rFonts w:hint="eastAsia"/>
          <w:lang w:eastAsia="zh-CN"/>
        </w:rPr>
        <w:t xml:space="preserve">RRC configure limited DCI format in CSS and USS, e.g. </w:t>
      </w:r>
      <w:r w:rsidR="00D20E24">
        <w:rPr>
          <w:rFonts w:hint="eastAsia"/>
          <w:lang w:eastAsia="zh-CN"/>
        </w:rPr>
        <w:t>RRC</w:t>
      </w:r>
      <w:r w:rsidR="00D20E24">
        <w:rPr>
          <w:lang w:eastAsia="zh-CN"/>
        </w:rPr>
        <w:t xml:space="preserve"> </w:t>
      </w:r>
      <w:r w:rsidR="00B34FA6">
        <w:rPr>
          <w:rFonts w:hint="eastAsia"/>
          <w:lang w:eastAsia="zh-CN"/>
        </w:rPr>
        <w:t xml:space="preserve">do not </w:t>
      </w:r>
      <w:r w:rsidR="00D20E24">
        <w:rPr>
          <w:lang w:eastAsia="zh-CN"/>
        </w:rPr>
        <w:t xml:space="preserve">configure </w:t>
      </w:r>
      <w:r w:rsidR="00D20E24">
        <w:rPr>
          <w:rFonts w:hint="eastAsia"/>
          <w:lang w:eastAsia="zh-CN"/>
        </w:rPr>
        <w:t xml:space="preserve">DCI format </w:t>
      </w:r>
      <w:r w:rsidR="00D20E24">
        <w:rPr>
          <w:lang w:eastAsia="zh-CN"/>
        </w:rPr>
        <w:t>0</w:t>
      </w:r>
      <w:r w:rsidR="009815CF">
        <w:rPr>
          <w:rFonts w:hint="eastAsia"/>
          <w:lang w:eastAsia="zh-CN"/>
        </w:rPr>
        <w:t>_</w:t>
      </w:r>
      <w:r w:rsidR="00D20E24">
        <w:rPr>
          <w:lang w:eastAsia="zh-CN"/>
        </w:rPr>
        <w:t>0/1</w:t>
      </w:r>
      <w:r w:rsidR="009815CF">
        <w:rPr>
          <w:rFonts w:hint="eastAsia"/>
          <w:lang w:eastAsia="zh-CN"/>
        </w:rPr>
        <w:t>_</w:t>
      </w:r>
      <w:r w:rsidR="00D20E24">
        <w:rPr>
          <w:lang w:eastAsia="zh-CN"/>
        </w:rPr>
        <w:t>0 in USS</w:t>
      </w:r>
      <w:r w:rsidR="009815CF">
        <w:rPr>
          <w:rFonts w:hint="eastAsia"/>
          <w:lang w:eastAsia="zh-CN"/>
        </w:rPr>
        <w:t xml:space="preserve"> or do not configure 0_1 and 1_1.</w:t>
      </w:r>
    </w:p>
    <w:p w:rsidR="002400D4" w:rsidRDefault="009815CF" w:rsidP="00146484">
      <w:pPr>
        <w:spacing w:afterLines="50"/>
        <w:rPr>
          <w:lang w:eastAsia="zh-CN"/>
        </w:rPr>
      </w:pPr>
      <w:r>
        <w:rPr>
          <w:rFonts w:hint="eastAsia"/>
          <w:lang w:eastAsia="zh-CN"/>
        </w:rPr>
        <w:t>This option 3 will limit the application of many NR features if DCI format 0_1 and 1_1 are not configured. If 0_0 and 1_0 are not configured</w:t>
      </w:r>
      <w:r w:rsidR="00DF6D8E">
        <w:rPr>
          <w:rFonts w:hint="eastAsia"/>
          <w:lang w:eastAsia="zh-CN"/>
        </w:rPr>
        <w:t xml:space="preserve">, it may preclude the chance to use DCI with smaller DCI size. </w:t>
      </w:r>
      <w:r>
        <w:rPr>
          <w:rFonts w:hint="eastAsia"/>
          <w:lang w:eastAsia="zh-CN"/>
        </w:rPr>
        <w:t xml:space="preserve"> </w:t>
      </w:r>
    </w:p>
    <w:p w:rsidR="002400D4" w:rsidRDefault="000B63A8" w:rsidP="00146484">
      <w:pPr>
        <w:spacing w:afterLines="50"/>
        <w:rPr>
          <w:lang w:eastAsia="zh-CN"/>
        </w:rPr>
      </w:pPr>
      <w:r w:rsidRPr="00531EB8">
        <w:rPr>
          <w:rFonts w:hint="eastAsia"/>
          <w:b/>
          <w:lang w:eastAsia="zh-CN"/>
        </w:rPr>
        <w:t xml:space="preserve">Option </w:t>
      </w:r>
      <w:r>
        <w:rPr>
          <w:rFonts w:hint="eastAsia"/>
          <w:b/>
          <w:lang w:eastAsia="zh-CN"/>
        </w:rPr>
        <w:t>4</w:t>
      </w:r>
      <w:r w:rsidR="00676813">
        <w:rPr>
          <w:rFonts w:hint="eastAsia"/>
          <w:lang w:eastAsia="zh-CN"/>
        </w:rPr>
        <w:t xml:space="preserve">: </w:t>
      </w:r>
      <w:r w:rsidR="00DF6D8E">
        <w:rPr>
          <w:rFonts w:hint="eastAsia"/>
          <w:lang w:eastAsia="zh-CN"/>
        </w:rPr>
        <w:t xml:space="preserve">Align the </w:t>
      </w:r>
      <w:r w:rsidR="00BE419B">
        <w:rPr>
          <w:rFonts w:hint="eastAsia"/>
          <w:lang w:eastAsia="zh-CN"/>
        </w:rPr>
        <w:t>DCI format size for DCI format 2_0, 2_1, 2_2 and 2_3</w:t>
      </w:r>
      <w:r w:rsidR="007D1DD6">
        <w:rPr>
          <w:rFonts w:hint="eastAsia"/>
          <w:lang w:eastAsia="zh-CN"/>
        </w:rPr>
        <w:t>.</w:t>
      </w:r>
    </w:p>
    <w:p w:rsidR="00BE419B" w:rsidRDefault="00BE419B" w:rsidP="00146484">
      <w:pPr>
        <w:spacing w:afterLines="50"/>
        <w:rPr>
          <w:lang w:eastAsia="zh-CN"/>
        </w:rPr>
      </w:pPr>
      <w:r>
        <w:rPr>
          <w:rFonts w:hint="eastAsia"/>
          <w:lang w:eastAsia="zh-CN"/>
        </w:rPr>
        <w:t>Since the DCI size of DCI format 2_0</w:t>
      </w:r>
      <w:r w:rsidR="00640163">
        <w:rPr>
          <w:rFonts w:hint="eastAsia"/>
          <w:lang w:eastAsia="zh-CN"/>
        </w:rPr>
        <w:t xml:space="preserve">, 2_1, 2_2 and 2_3 </w:t>
      </w:r>
      <w:r w:rsidR="00781E9F">
        <w:rPr>
          <w:rFonts w:hint="eastAsia"/>
          <w:lang w:eastAsia="zh-CN"/>
        </w:rPr>
        <w:t>is</w:t>
      </w:r>
      <w:r w:rsidR="00640163">
        <w:rPr>
          <w:rFonts w:hint="eastAsia"/>
          <w:lang w:eastAsia="zh-CN"/>
        </w:rPr>
        <w:t xml:space="preserve"> configured, it is possible for gNB to configure the same DCI size for these DCI</w:t>
      </w:r>
      <w:r w:rsidR="00A812F7">
        <w:rPr>
          <w:rFonts w:hint="eastAsia"/>
          <w:lang w:eastAsia="zh-CN"/>
        </w:rPr>
        <w:t xml:space="preserve"> formats. However, it may </w:t>
      </w:r>
      <w:r w:rsidR="00A812F7">
        <w:rPr>
          <w:lang w:eastAsia="zh-CN"/>
        </w:rPr>
        <w:t>result</w:t>
      </w:r>
      <w:r w:rsidR="00A812F7">
        <w:rPr>
          <w:rFonts w:hint="eastAsia"/>
          <w:lang w:eastAsia="zh-CN"/>
        </w:rPr>
        <w:t xml:space="preserve"> </w:t>
      </w:r>
      <w:r w:rsidR="00781E9F">
        <w:rPr>
          <w:rFonts w:hint="eastAsia"/>
          <w:lang w:eastAsia="zh-CN"/>
        </w:rPr>
        <w:t xml:space="preserve">in </w:t>
      </w:r>
      <w:r w:rsidR="00781E9F">
        <w:rPr>
          <w:lang w:eastAsia="zh-CN"/>
        </w:rPr>
        <w:t>resource waste also due to the transmission of some unnecessary bits.</w:t>
      </w:r>
      <w:r w:rsidR="00781E9F">
        <w:rPr>
          <w:rFonts w:hint="eastAsia"/>
          <w:lang w:eastAsia="zh-CN"/>
        </w:rPr>
        <w:t xml:space="preserve"> </w:t>
      </w:r>
      <w:r w:rsidR="00A812F7">
        <w:rPr>
          <w:rFonts w:hint="eastAsia"/>
          <w:lang w:eastAsia="zh-CN"/>
        </w:rPr>
        <w:t xml:space="preserve"> </w:t>
      </w:r>
    </w:p>
    <w:p w:rsidR="002400D4" w:rsidRDefault="008F1930" w:rsidP="00146484">
      <w:pPr>
        <w:spacing w:afterLines="50"/>
        <w:rPr>
          <w:lang w:eastAsia="zh-CN"/>
        </w:rPr>
      </w:pPr>
      <w:r w:rsidRPr="008F1930">
        <w:rPr>
          <w:b/>
          <w:lang w:eastAsia="zh-CN"/>
        </w:rPr>
        <w:t>Option 5</w:t>
      </w:r>
      <w:r w:rsidR="00055C73">
        <w:rPr>
          <w:rFonts w:hint="eastAsia"/>
          <w:lang w:eastAsia="zh-CN"/>
        </w:rPr>
        <w:t xml:space="preserve">: </w:t>
      </w:r>
      <w:r w:rsidR="00AC66DC">
        <w:rPr>
          <w:lang w:eastAsia="zh-CN"/>
        </w:rPr>
        <w:t xml:space="preserve">Restriction for </w:t>
      </w:r>
      <w:r w:rsidR="00AC66DC" w:rsidRPr="00AA3FAA">
        <w:rPr>
          <w:lang w:eastAsia="ja-JP"/>
        </w:rPr>
        <w:t>fallback DCI with C-RNTI in CSS</w:t>
      </w:r>
      <w:r w:rsidR="00AC66DC" w:rsidDel="00AC66DC">
        <w:rPr>
          <w:lang w:eastAsia="zh-CN"/>
        </w:rPr>
        <w:t xml:space="preserve"> </w:t>
      </w:r>
    </w:p>
    <w:p w:rsidR="007D5474" w:rsidRDefault="003223AD">
      <w:pPr>
        <w:spacing w:beforeLines="50" w:before="120"/>
        <w:rPr>
          <w:lang w:val="en-GB"/>
        </w:rPr>
      </w:pPr>
      <w:r>
        <w:rPr>
          <w:lang w:val="en-GB"/>
        </w:rPr>
        <w:t>To ensure</w:t>
      </w:r>
      <w:r w:rsidR="00E524DC" w:rsidRPr="003C1447">
        <w:rPr>
          <w:lang w:val="en-GB"/>
        </w:rPr>
        <w:t xml:space="preserve"> that UE monitor</w:t>
      </w:r>
      <w:r>
        <w:rPr>
          <w:lang w:val="en-GB"/>
        </w:rPr>
        <w:t>s</w:t>
      </w:r>
      <w:r w:rsidR="00E524DC" w:rsidRPr="003C1447">
        <w:rPr>
          <w:lang w:val="en-GB"/>
        </w:rPr>
        <w:t xml:space="preserve"> at most 3 D</w:t>
      </w:r>
      <w:r w:rsidR="00E524DC">
        <w:rPr>
          <w:lang w:val="en-GB"/>
        </w:rPr>
        <w:t xml:space="preserve">CI sizes in a slot with C-RNTI, </w:t>
      </w:r>
      <w:r>
        <w:rPr>
          <w:lang w:val="en-GB"/>
        </w:rPr>
        <w:t xml:space="preserve">a simple approach is that UE does </w:t>
      </w:r>
      <w:r>
        <w:rPr>
          <w:lang w:val="en-GB" w:eastAsia="zh-CN"/>
        </w:rPr>
        <w:t>not</w:t>
      </w:r>
      <w:r w:rsidR="00E524DC" w:rsidRPr="00AA3FAA">
        <w:rPr>
          <w:lang w:eastAsia="ja-JP"/>
        </w:rPr>
        <w:t xml:space="preserve"> </w:t>
      </w:r>
      <w:r w:rsidR="00AC66DC">
        <w:rPr>
          <w:lang w:eastAsia="ja-JP"/>
        </w:rPr>
        <w:t xml:space="preserve">monitor </w:t>
      </w:r>
      <w:r w:rsidR="00E524DC" w:rsidRPr="00AA3FAA">
        <w:rPr>
          <w:lang w:eastAsia="ja-JP"/>
        </w:rPr>
        <w:t>fallback DCI with C-RNTI in CSS</w:t>
      </w:r>
      <w:r w:rsidR="00E524DC">
        <w:rPr>
          <w:lang w:eastAsia="ja-JP"/>
        </w:rPr>
        <w:t>.</w:t>
      </w:r>
      <w:r>
        <w:rPr>
          <w:lang w:eastAsia="ja-JP"/>
        </w:rPr>
        <w:t xml:space="preserve"> Then, the </w:t>
      </w:r>
      <w:r w:rsidR="00E524DC" w:rsidRPr="003C1447">
        <w:rPr>
          <w:lang w:val="en-GB"/>
        </w:rPr>
        <w:t>payload size of DCI formats 0_0/1_0 for all possible RNTIs other than C-RNTI as well as the payload size</w:t>
      </w:r>
      <w:r w:rsidR="00E524DC">
        <w:rPr>
          <w:lang w:val="en-GB"/>
        </w:rPr>
        <w:t>s</w:t>
      </w:r>
      <w:r w:rsidR="00E524DC" w:rsidRPr="003C1447">
        <w:rPr>
          <w:lang w:val="en-GB"/>
        </w:rPr>
        <w:t xml:space="preserve"> of all other DCI formats </w:t>
      </w:r>
      <w:r>
        <w:rPr>
          <w:lang w:val="en-GB"/>
        </w:rPr>
        <w:t xml:space="preserve">should be determined </w:t>
      </w:r>
      <w:r w:rsidR="00E524DC" w:rsidRPr="003C1447">
        <w:rPr>
          <w:lang w:val="en-GB"/>
        </w:rPr>
        <w:t xml:space="preserve">such that UE is required to monitor at most a </w:t>
      </w:r>
      <w:r w:rsidR="00E524DC">
        <w:rPr>
          <w:lang w:val="en-GB"/>
        </w:rPr>
        <w:t xml:space="preserve">total of 4 DCI sizes in a slot. One approach to achieve this goal is the following (the final DCI size determination is summarized in </w:t>
      </w:r>
      <w:r w:rsidR="008F1930">
        <w:rPr>
          <w:lang w:val="en-GB"/>
        </w:rPr>
        <w:fldChar w:fldCharType="begin"/>
      </w:r>
      <w:r w:rsidR="00E524DC">
        <w:rPr>
          <w:lang w:val="en-GB"/>
        </w:rPr>
        <w:instrText xml:space="preserve"> REF _Ref509844012 \h </w:instrText>
      </w:r>
      <w:r w:rsidR="008F1930">
        <w:rPr>
          <w:lang w:val="en-GB"/>
        </w:rPr>
      </w:r>
      <w:r w:rsidR="008F1930">
        <w:rPr>
          <w:lang w:val="en-GB"/>
        </w:rPr>
        <w:fldChar w:fldCharType="separate"/>
      </w:r>
      <w:r w:rsidR="00E524DC">
        <w:t xml:space="preserve">Table </w:t>
      </w:r>
      <w:r w:rsidR="00146484">
        <w:rPr>
          <w:rFonts w:hint="eastAsia"/>
          <w:noProof/>
          <w:lang w:eastAsia="zh-CN"/>
        </w:rPr>
        <w:t>2</w:t>
      </w:r>
      <w:r w:rsidR="008F1930">
        <w:rPr>
          <w:lang w:val="en-GB"/>
        </w:rPr>
        <w:fldChar w:fldCharType="end"/>
      </w:r>
      <w:r w:rsidR="00E524DC">
        <w:rPr>
          <w:lang w:val="en-GB"/>
        </w:rPr>
        <w:t xml:space="preserve">): </w:t>
      </w:r>
    </w:p>
    <w:p w:rsidR="00E524DC" w:rsidRPr="00AA3FAA" w:rsidRDefault="00E524DC" w:rsidP="00E524DC">
      <w:pPr>
        <w:numPr>
          <w:ilvl w:val="0"/>
          <w:numId w:val="26"/>
        </w:numPr>
      </w:pPr>
      <w:r w:rsidRPr="00AA3FAA">
        <w:t>The payload size of DCI formats 0_0/1_0 with C-RNTI in USS is determined by the active DL BWP (size C in the table).</w:t>
      </w:r>
      <w:r>
        <w:t xml:space="preserve"> </w:t>
      </w:r>
      <w:r w:rsidRPr="00AA3FAA">
        <w:t xml:space="preserve">This provides a </w:t>
      </w:r>
      <w:r>
        <w:t>UE-specific</w:t>
      </w:r>
      <w:r w:rsidRPr="00AA3FAA">
        <w:t xml:space="preserve"> DCI sizing for a UE-specific fallback control signaling in USS.</w:t>
      </w:r>
    </w:p>
    <w:p w:rsidR="00E524DC" w:rsidRPr="00825F4D" w:rsidRDefault="00E524DC" w:rsidP="00E524DC">
      <w:pPr>
        <w:numPr>
          <w:ilvl w:val="0"/>
          <w:numId w:val="26"/>
        </w:numPr>
      </w:pPr>
      <w:r w:rsidRPr="00825F4D">
        <w:t>The payload sizes of DCI formats 0_1 and 1_1 with C-RNTI are determined by the active UL BWP and active DL BWP, respectively (sizes A and B in the table).</w:t>
      </w:r>
      <w:r>
        <w:t xml:space="preserve"> </w:t>
      </w:r>
      <w:r w:rsidRPr="00825F4D">
        <w:t xml:space="preserve">This provides a </w:t>
      </w:r>
      <w:r>
        <w:t>UE-specific</w:t>
      </w:r>
      <w:r w:rsidRPr="00825F4D">
        <w:t xml:space="preserve"> DCI sizing for a UE-specific non-fallback control signaling in USS.</w:t>
      </w:r>
    </w:p>
    <w:p w:rsidR="007D5474" w:rsidRDefault="00E524DC">
      <w:pPr>
        <w:numPr>
          <w:ilvl w:val="0"/>
          <w:numId w:val="26"/>
        </w:numPr>
        <w:rPr>
          <w:i/>
          <w:iCs/>
          <w:lang w:val="en-GB"/>
        </w:rPr>
      </w:pPr>
      <w:r w:rsidRPr="00AA3FAA">
        <w:t xml:space="preserve">The payload size of DCI formats 0_0/1_0 in CSS (with RNTIs other than C-RNTI) is aligned with the payload size of DCI format 2_2/2_3 in CSS and is determined by the initial DL BWP (size D in the table). </w:t>
      </w:r>
      <w:r>
        <w:t xml:space="preserve">This provides the same DCI size for a group of UEs and enables transmission of common control information to the group. </w:t>
      </w:r>
    </w:p>
    <w:p w:rsidR="00E524DC" w:rsidRPr="00825F4D" w:rsidRDefault="00E524DC" w:rsidP="00E524DC">
      <w:pPr>
        <w:numPr>
          <w:ilvl w:val="0"/>
          <w:numId w:val="26"/>
        </w:numPr>
      </w:pPr>
      <w:r w:rsidRPr="00825F4D">
        <w:t>DCI formats 2_0/2_1 in CSS are either configured with the same size as either of size A, B, C, or D, or not configured at all to the UE (e.g. if UE needs to monitor DCI 0_0/1_0, 0_1, 1_1, 2_2 and 2_3).</w:t>
      </w:r>
      <w:r>
        <w:t xml:space="preserve"> </w:t>
      </w:r>
      <w:r w:rsidRPr="00825F4D">
        <w:t>This provides a configurable size for DCI formats 2_0/2_1 while fulfilling the DCI size budget.</w:t>
      </w:r>
    </w:p>
    <w:p w:rsidR="00E524DC" w:rsidRDefault="00E524DC" w:rsidP="00E524DC">
      <w:pPr>
        <w:pStyle w:val="Caption"/>
        <w:keepNext/>
      </w:pPr>
      <w:bookmarkStart w:id="4" w:name="_Ref509844012"/>
      <w:r>
        <w:t xml:space="preserve">Table </w:t>
      </w:r>
      <w:bookmarkEnd w:id="4"/>
      <w:r w:rsidR="00146484">
        <w:rPr>
          <w:rFonts w:hint="eastAsia"/>
        </w:rPr>
        <w:t>2</w:t>
      </w:r>
      <w:r>
        <w:t>. DCI Size and BWPs</w:t>
      </w:r>
    </w:p>
    <w:tbl>
      <w:tblPr>
        <w:tblW w:w="8089" w:type="dxa"/>
        <w:tblInd w:w="152" w:type="dxa"/>
        <w:tblCellMar>
          <w:left w:w="0" w:type="dxa"/>
          <w:right w:w="0" w:type="dxa"/>
        </w:tblCellMar>
        <w:tblLook w:val="0420" w:firstRow="1" w:lastRow="0" w:firstColumn="0" w:lastColumn="0" w:noHBand="0" w:noVBand="1"/>
      </w:tblPr>
      <w:tblGrid>
        <w:gridCol w:w="2187"/>
        <w:gridCol w:w="2320"/>
        <w:gridCol w:w="1769"/>
        <w:gridCol w:w="1813"/>
      </w:tblGrid>
      <w:tr w:rsidR="003223AD" w:rsidRPr="00A8377B" w:rsidTr="00DE41A7">
        <w:trPr>
          <w:trHeight w:val="144"/>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b/>
                <w:bCs/>
                <w:sz w:val="18"/>
                <w:szCs w:val="18"/>
              </w:rPr>
              <w:t>RNTI</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b/>
                <w:bCs/>
                <w:sz w:val="18"/>
                <w:szCs w:val="18"/>
              </w:rPr>
              <w:t xml:space="preserve">DCI format </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b/>
                <w:bCs/>
                <w:sz w:val="18"/>
                <w:szCs w:val="18"/>
              </w:rPr>
              <w:t xml:space="preserve">DCI payload size </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b/>
                <w:bCs/>
                <w:sz w:val="18"/>
                <w:szCs w:val="18"/>
              </w:rPr>
            </w:pPr>
            <w:r w:rsidRPr="00AA3FAA">
              <w:rPr>
                <w:b/>
                <w:bCs/>
                <w:sz w:val="18"/>
                <w:szCs w:val="18"/>
              </w:rPr>
              <w:t>BWP used for DCI size determination</w:t>
            </w:r>
          </w:p>
        </w:tc>
      </w:tr>
      <w:tr w:rsidR="003223AD" w:rsidRPr="00A8377B" w:rsidTr="00DE41A7">
        <w:trPr>
          <w:trHeight w:val="247"/>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Pr>
                <w:sz w:val="18"/>
                <w:szCs w:val="18"/>
              </w:rPr>
              <w:t xml:space="preserve">All possible RNTIs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0_1</w:t>
            </w:r>
            <w:r>
              <w:rPr>
                <w:sz w:val="18"/>
                <w:szCs w:val="18"/>
              </w:rPr>
              <w:t xml:space="preserve"> in USS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Size A</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sz w:val="18"/>
                <w:szCs w:val="18"/>
              </w:rPr>
            </w:pPr>
            <w:r w:rsidRPr="00AA3FAA">
              <w:rPr>
                <w:sz w:val="18"/>
                <w:szCs w:val="18"/>
              </w:rPr>
              <w:t xml:space="preserve">Active </w:t>
            </w:r>
            <w:r>
              <w:rPr>
                <w:sz w:val="18"/>
                <w:szCs w:val="18"/>
              </w:rPr>
              <w:t xml:space="preserve">UL </w:t>
            </w:r>
            <w:r w:rsidRPr="00AA3FAA">
              <w:rPr>
                <w:sz w:val="18"/>
                <w:szCs w:val="18"/>
              </w:rPr>
              <w:t>BWP</w:t>
            </w:r>
          </w:p>
        </w:tc>
      </w:tr>
      <w:tr w:rsidR="003223AD" w:rsidRPr="00A8377B" w:rsidTr="00DE41A7">
        <w:trPr>
          <w:trHeight w:val="245"/>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Pr>
                <w:sz w:val="18"/>
                <w:szCs w:val="18"/>
              </w:rPr>
              <w:t xml:space="preserve">All possible RNTIs </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1_1</w:t>
            </w:r>
            <w:r>
              <w:rPr>
                <w:sz w:val="18"/>
                <w:szCs w:val="18"/>
              </w:rPr>
              <w:t xml:space="preserve"> in USS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Size B</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sz w:val="18"/>
                <w:szCs w:val="18"/>
              </w:rPr>
            </w:pPr>
            <w:r w:rsidRPr="00AA3FAA">
              <w:rPr>
                <w:sz w:val="18"/>
                <w:szCs w:val="18"/>
              </w:rPr>
              <w:t xml:space="preserve">Active </w:t>
            </w:r>
            <w:r>
              <w:rPr>
                <w:sz w:val="18"/>
                <w:szCs w:val="18"/>
              </w:rPr>
              <w:t xml:space="preserve">DL </w:t>
            </w:r>
            <w:r w:rsidRPr="00AA3FAA">
              <w:rPr>
                <w:sz w:val="18"/>
                <w:szCs w:val="18"/>
              </w:rPr>
              <w:t>BWP</w:t>
            </w:r>
          </w:p>
        </w:tc>
      </w:tr>
      <w:tr w:rsidR="003223AD" w:rsidRPr="00A8377B" w:rsidTr="00DE41A7">
        <w:trPr>
          <w:trHeight w:val="225"/>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C-RNTI</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0_0/1_0 in USS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Size C</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sz w:val="18"/>
                <w:szCs w:val="18"/>
              </w:rPr>
            </w:pPr>
            <w:r w:rsidRPr="00AA3FAA">
              <w:rPr>
                <w:sz w:val="18"/>
                <w:szCs w:val="18"/>
              </w:rPr>
              <w:t xml:space="preserve">Active </w:t>
            </w:r>
            <w:r>
              <w:rPr>
                <w:sz w:val="18"/>
                <w:szCs w:val="18"/>
              </w:rPr>
              <w:t xml:space="preserve">DL </w:t>
            </w:r>
            <w:r w:rsidRPr="00AA3FAA">
              <w:rPr>
                <w:sz w:val="18"/>
                <w:szCs w:val="18"/>
              </w:rPr>
              <w:t>BWP</w:t>
            </w:r>
          </w:p>
        </w:tc>
      </w:tr>
      <w:tr w:rsidR="003223AD" w:rsidRPr="00A8377B" w:rsidTr="00DE41A7">
        <w:trPr>
          <w:trHeight w:val="205"/>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All possible RNTIs other than C-RNTI</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0_0/1_0 in CSS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Size D</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sz w:val="18"/>
                <w:szCs w:val="18"/>
              </w:rPr>
            </w:pPr>
            <w:r w:rsidRPr="00AA3FAA">
              <w:rPr>
                <w:sz w:val="18"/>
                <w:szCs w:val="18"/>
              </w:rPr>
              <w:t>Initial DL BWP</w:t>
            </w:r>
          </w:p>
        </w:tc>
      </w:tr>
      <w:tr w:rsidR="003223AD" w:rsidRPr="00A8377B" w:rsidTr="00DE41A7">
        <w:trPr>
          <w:trHeight w:val="243"/>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All possible RNTIs</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2_2/2_3 in CSS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Size D</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jc w:val="left"/>
              <w:rPr>
                <w:sz w:val="18"/>
                <w:szCs w:val="18"/>
              </w:rPr>
            </w:pPr>
            <w:r w:rsidRPr="00AA3FAA">
              <w:rPr>
                <w:sz w:val="18"/>
                <w:szCs w:val="18"/>
              </w:rPr>
              <w:t>Initial DL BWP</w:t>
            </w:r>
          </w:p>
        </w:tc>
      </w:tr>
      <w:tr w:rsidR="003223AD" w:rsidRPr="00A8377B" w:rsidTr="00DE41A7">
        <w:trPr>
          <w:trHeight w:val="73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lastRenderedPageBreak/>
              <w:t>All possible RNTIs</w:t>
            </w:r>
          </w:p>
        </w:tc>
        <w:tc>
          <w:tcPr>
            <w:tcW w:w="23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spacing w:after="0"/>
              <w:jc w:val="left"/>
              <w:rPr>
                <w:sz w:val="18"/>
                <w:szCs w:val="18"/>
              </w:rPr>
            </w:pPr>
            <w:r w:rsidRPr="00AA3FAA">
              <w:rPr>
                <w:sz w:val="18"/>
                <w:szCs w:val="18"/>
              </w:rPr>
              <w:t>DCI format 2_0/2_1 in CSS</w:t>
            </w:r>
          </w:p>
        </w:tc>
        <w:tc>
          <w:tcPr>
            <w:tcW w:w="17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223AD" w:rsidRPr="00AA3FAA" w:rsidRDefault="003223AD" w:rsidP="006E3363">
            <w:pPr>
              <w:widowControl w:val="0"/>
              <w:autoSpaceDE/>
              <w:autoSpaceDN/>
              <w:adjustRightInd/>
              <w:snapToGrid/>
              <w:spacing w:after="0"/>
              <w:jc w:val="left"/>
              <w:rPr>
                <w:sz w:val="18"/>
                <w:szCs w:val="18"/>
              </w:rPr>
            </w:pPr>
            <w:r>
              <w:rPr>
                <w:sz w:val="18"/>
                <w:szCs w:val="18"/>
              </w:rPr>
              <w:t>C</w:t>
            </w:r>
            <w:r w:rsidRPr="00AA3FAA">
              <w:rPr>
                <w:sz w:val="18"/>
                <w:szCs w:val="18"/>
              </w:rPr>
              <w:t>onfigured with the same size as either of size A, B, C, or D</w:t>
            </w:r>
          </w:p>
        </w:tc>
        <w:tc>
          <w:tcPr>
            <w:tcW w:w="1813" w:type="dxa"/>
            <w:tcBorders>
              <w:top w:val="single" w:sz="8" w:space="0" w:color="000000"/>
              <w:left w:val="single" w:sz="8" w:space="0" w:color="000000"/>
              <w:bottom w:val="single" w:sz="8" w:space="0" w:color="000000"/>
              <w:right w:val="single" w:sz="8" w:space="0" w:color="000000"/>
            </w:tcBorders>
          </w:tcPr>
          <w:p w:rsidR="003223AD" w:rsidRPr="00AA3FAA" w:rsidRDefault="003223AD" w:rsidP="006E3363">
            <w:pPr>
              <w:spacing w:after="0"/>
              <w:ind w:left="153"/>
              <w:rPr>
                <w:sz w:val="18"/>
                <w:szCs w:val="18"/>
              </w:rPr>
            </w:pPr>
            <w:r w:rsidRPr="00AA3FAA">
              <w:rPr>
                <w:sz w:val="18"/>
                <w:szCs w:val="18"/>
              </w:rPr>
              <w:t>N/A</w:t>
            </w:r>
          </w:p>
        </w:tc>
      </w:tr>
    </w:tbl>
    <w:p w:rsidR="00CF79AD" w:rsidRDefault="00CF79AD" w:rsidP="00146484">
      <w:pPr>
        <w:spacing w:afterLines="50"/>
        <w:rPr>
          <w:lang w:eastAsia="zh-CN"/>
        </w:rPr>
      </w:pPr>
    </w:p>
    <w:p w:rsidR="00F54894" w:rsidRDefault="006456C1" w:rsidP="00146484">
      <w:pPr>
        <w:spacing w:afterLines="50"/>
        <w:rPr>
          <w:lang w:eastAsia="zh-CN"/>
        </w:rPr>
      </w:pPr>
      <w:r w:rsidRPr="00531EB8">
        <w:rPr>
          <w:rFonts w:hint="eastAsia"/>
          <w:b/>
          <w:lang w:eastAsia="zh-CN"/>
        </w:rPr>
        <w:t xml:space="preserve">Option </w:t>
      </w:r>
      <w:r w:rsidR="001D3289">
        <w:rPr>
          <w:rFonts w:hint="eastAsia"/>
          <w:b/>
          <w:lang w:eastAsia="zh-CN"/>
        </w:rPr>
        <w:t>6</w:t>
      </w:r>
      <w:r>
        <w:rPr>
          <w:rFonts w:hint="eastAsia"/>
          <w:lang w:eastAsia="zh-CN"/>
        </w:rPr>
        <w:t>:</w:t>
      </w:r>
      <w:r w:rsidR="00F90079">
        <w:rPr>
          <w:rFonts w:hint="eastAsia"/>
          <w:lang w:eastAsia="zh-CN"/>
        </w:rPr>
        <w:t xml:space="preserve"> </w:t>
      </w:r>
      <w:r w:rsidR="002F135E">
        <w:rPr>
          <w:rFonts w:hint="eastAsia"/>
          <w:lang w:eastAsia="zh-CN"/>
        </w:rPr>
        <w:t>Align</w:t>
      </w:r>
      <w:r>
        <w:rPr>
          <w:rFonts w:hint="eastAsia"/>
          <w:lang w:eastAsia="zh-CN"/>
        </w:rPr>
        <w:t xml:space="preserve"> some DCI formats according to a predefined priority</w:t>
      </w:r>
      <w:r w:rsidR="00F54894">
        <w:rPr>
          <w:rFonts w:hint="eastAsia"/>
          <w:lang w:eastAsia="zh-CN"/>
        </w:rPr>
        <w:t xml:space="preserve"> if the DCI size budget is </w:t>
      </w:r>
      <w:r w:rsidR="008B00C0">
        <w:rPr>
          <w:rFonts w:hint="eastAsia"/>
          <w:lang w:eastAsia="zh-CN"/>
        </w:rPr>
        <w:t xml:space="preserve">not </w:t>
      </w:r>
      <w:r w:rsidR="00F54894">
        <w:rPr>
          <w:lang w:eastAsia="zh-CN"/>
        </w:rPr>
        <w:t>fulfilled</w:t>
      </w:r>
      <w:r w:rsidR="00F54894">
        <w:rPr>
          <w:rFonts w:hint="eastAsia"/>
          <w:lang w:eastAsia="zh-CN"/>
        </w:rPr>
        <w:t xml:space="preserve">. </w:t>
      </w:r>
    </w:p>
    <w:p w:rsidR="002400D4" w:rsidRDefault="00F54894" w:rsidP="00146484">
      <w:pPr>
        <w:spacing w:afterLines="50"/>
        <w:rPr>
          <w:lang w:eastAsia="zh-CN"/>
        </w:rPr>
      </w:pPr>
      <w:r>
        <w:rPr>
          <w:rFonts w:hint="eastAsia"/>
          <w:lang w:eastAsia="zh-CN"/>
        </w:rPr>
        <w:t xml:space="preserve">With this option </w:t>
      </w:r>
      <w:r w:rsidR="007C1829">
        <w:rPr>
          <w:rFonts w:hint="eastAsia"/>
          <w:lang w:eastAsia="zh-CN"/>
        </w:rPr>
        <w:t>6</w:t>
      </w:r>
      <w:r>
        <w:rPr>
          <w:rFonts w:hint="eastAsia"/>
          <w:lang w:eastAsia="zh-CN"/>
        </w:rPr>
        <w:t>, the priority for each DCI format size can be defined</w:t>
      </w:r>
      <w:r w:rsidR="00187C62">
        <w:rPr>
          <w:rFonts w:hint="eastAsia"/>
          <w:lang w:eastAsia="zh-CN"/>
        </w:rPr>
        <w:t xml:space="preserve"> in specification. Base on the DCI format configuration and the corresponding priority, </w:t>
      </w:r>
      <w:r w:rsidR="007B1E6A">
        <w:rPr>
          <w:rFonts w:hint="eastAsia"/>
          <w:lang w:eastAsia="zh-CN"/>
        </w:rPr>
        <w:t>the size of some DCI formats can be aligned</w:t>
      </w:r>
      <w:r>
        <w:rPr>
          <w:rFonts w:hint="eastAsia"/>
          <w:lang w:eastAsia="zh-CN"/>
        </w:rPr>
        <w:t>.</w:t>
      </w:r>
      <w:r w:rsidR="007B1E6A">
        <w:rPr>
          <w:rFonts w:hint="eastAsia"/>
          <w:lang w:eastAsia="zh-CN"/>
        </w:rPr>
        <w:t xml:space="preserve"> The DCI formats </w:t>
      </w:r>
      <w:r w:rsidR="00DF49BF">
        <w:rPr>
          <w:rFonts w:hint="eastAsia"/>
          <w:lang w:eastAsia="zh-CN"/>
        </w:rPr>
        <w:t xml:space="preserve">need </w:t>
      </w:r>
      <w:r w:rsidR="007B1E6A">
        <w:rPr>
          <w:rFonts w:hint="eastAsia"/>
          <w:lang w:eastAsia="zh-CN"/>
        </w:rPr>
        <w:t>to be aligned is determined based on a predefined priority. For example, if</w:t>
      </w:r>
      <w:r w:rsidR="00462372">
        <w:rPr>
          <w:rFonts w:hint="eastAsia"/>
          <w:lang w:eastAsia="zh-CN"/>
        </w:rPr>
        <w:t xml:space="preserve"> the </w:t>
      </w:r>
      <w:r w:rsidR="007B1E6A">
        <w:rPr>
          <w:rFonts w:hint="eastAsia"/>
          <w:lang w:eastAsia="zh-CN"/>
        </w:rPr>
        <w:t>potential DCI size to be monitored would exceed</w:t>
      </w:r>
      <w:r w:rsidR="00462372">
        <w:rPr>
          <w:rFonts w:hint="eastAsia"/>
          <w:lang w:eastAsia="zh-CN"/>
        </w:rPr>
        <w:t xml:space="preserve"> the DCI size budget, </w:t>
      </w:r>
      <w:r w:rsidR="007B1E6A">
        <w:rPr>
          <w:rFonts w:hint="eastAsia"/>
          <w:lang w:eastAsia="zh-CN"/>
        </w:rPr>
        <w:t xml:space="preserve">a DCI format with lower priority can be </w:t>
      </w:r>
      <w:r w:rsidR="007B1E6A">
        <w:rPr>
          <w:lang w:eastAsia="zh-CN"/>
        </w:rPr>
        <w:t>aligned</w:t>
      </w:r>
      <w:r w:rsidR="007B1E6A">
        <w:rPr>
          <w:rFonts w:hint="eastAsia"/>
          <w:lang w:eastAsia="zh-CN"/>
        </w:rPr>
        <w:t xml:space="preserve"> to the closest larger DCI size of a DCI format with larger priority.</w:t>
      </w:r>
      <w:r w:rsidR="00AF29BD">
        <w:rPr>
          <w:rFonts w:hint="eastAsia"/>
          <w:lang w:eastAsia="zh-CN"/>
        </w:rPr>
        <w:t xml:space="preserve"> </w:t>
      </w:r>
      <w:r w:rsidR="00BC25AD">
        <w:rPr>
          <w:rFonts w:hint="eastAsia"/>
          <w:lang w:eastAsia="zh-CN"/>
        </w:rPr>
        <w:t xml:space="preserve">The predefined priority from high to low can be as below:         </w:t>
      </w:r>
    </w:p>
    <w:p w:rsidR="00462372" w:rsidRDefault="008F1930" w:rsidP="00726445">
      <w:pPr>
        <w:pStyle w:val="ListParagraph"/>
        <w:numPr>
          <w:ilvl w:val="0"/>
          <w:numId w:val="21"/>
        </w:numPr>
        <w:spacing w:afterLines="50"/>
        <w:rPr>
          <w:lang w:eastAsia="zh-CN"/>
        </w:rPr>
      </w:pPr>
      <w:r w:rsidRPr="008F1930">
        <w:rPr>
          <w:b/>
          <w:lang w:eastAsia="zh-CN"/>
        </w:rPr>
        <w:t>Priority 1</w:t>
      </w:r>
      <w:r w:rsidR="00462372">
        <w:rPr>
          <w:rFonts w:hint="eastAsia"/>
          <w:lang w:eastAsia="zh-CN"/>
        </w:rPr>
        <w:t xml:space="preserve">: </w:t>
      </w:r>
      <w:r w:rsidRPr="008F1930">
        <w:rPr>
          <w:b/>
          <w:lang w:eastAsia="zh-CN"/>
        </w:rPr>
        <w:t>DCI format 0_0/1_0/2_2/2_3 in CSS with DCI size determined by initial BWP</w:t>
      </w:r>
      <w:r w:rsidR="00726445">
        <w:rPr>
          <w:rFonts w:hint="eastAsia"/>
          <w:lang w:eastAsia="zh-CN"/>
        </w:rPr>
        <w:t>. As the importance of obtaining</w:t>
      </w:r>
      <w:r w:rsidR="00462372">
        <w:rPr>
          <w:rFonts w:hint="eastAsia"/>
          <w:lang w:eastAsia="zh-CN"/>
        </w:rPr>
        <w:t xml:space="preserve"> system or paging information, perform</w:t>
      </w:r>
      <w:r w:rsidR="00726445">
        <w:rPr>
          <w:rFonts w:hint="eastAsia"/>
          <w:lang w:eastAsia="zh-CN"/>
        </w:rPr>
        <w:t>ing</w:t>
      </w:r>
      <w:r w:rsidR="00462372">
        <w:rPr>
          <w:rFonts w:hint="eastAsia"/>
          <w:lang w:eastAsia="zh-CN"/>
        </w:rPr>
        <w:t xml:space="preserve"> random access</w:t>
      </w:r>
      <w:r w:rsidR="00726445">
        <w:rPr>
          <w:rFonts w:hint="eastAsia"/>
          <w:lang w:eastAsia="zh-CN"/>
        </w:rPr>
        <w:t xml:space="preserve"> to work properly in network system for UE</w:t>
      </w:r>
      <w:r w:rsidR="00462372">
        <w:rPr>
          <w:rFonts w:hint="eastAsia"/>
          <w:lang w:eastAsia="zh-CN"/>
        </w:rPr>
        <w:t xml:space="preserve">, it should be guaranteed that the DCI format 0_0/1_0 in CSS should be </w:t>
      </w:r>
      <w:r w:rsidR="003C1F5C">
        <w:rPr>
          <w:rFonts w:hint="eastAsia"/>
          <w:lang w:eastAsia="zh-CN"/>
        </w:rPr>
        <w:t xml:space="preserve">available </w:t>
      </w:r>
      <w:r w:rsidR="00726445">
        <w:rPr>
          <w:rFonts w:hint="eastAsia"/>
          <w:lang w:eastAsia="zh-CN"/>
        </w:rPr>
        <w:t>for UE</w:t>
      </w:r>
      <w:r w:rsidR="002631F0">
        <w:rPr>
          <w:rFonts w:hint="eastAsia"/>
          <w:lang w:eastAsia="zh-CN"/>
        </w:rPr>
        <w:t>, then priority of the DCI format 0_0/1_0 in CSS is the highest.</w:t>
      </w:r>
    </w:p>
    <w:p w:rsidR="002400D4" w:rsidRDefault="008F1930" w:rsidP="00146484">
      <w:pPr>
        <w:pStyle w:val="ListParagraph"/>
        <w:numPr>
          <w:ilvl w:val="0"/>
          <w:numId w:val="21"/>
        </w:numPr>
        <w:spacing w:afterLines="50"/>
        <w:rPr>
          <w:lang w:eastAsia="zh-CN"/>
        </w:rPr>
      </w:pPr>
      <w:r w:rsidRPr="008F1930">
        <w:rPr>
          <w:b/>
          <w:lang w:eastAsia="zh-CN"/>
        </w:rPr>
        <w:t>Priority 2</w:t>
      </w:r>
      <w:r w:rsidR="002631F0">
        <w:rPr>
          <w:rFonts w:hint="eastAsia"/>
          <w:lang w:eastAsia="zh-CN"/>
        </w:rPr>
        <w:t xml:space="preserve">: </w:t>
      </w:r>
      <w:r w:rsidRPr="008F1930">
        <w:rPr>
          <w:b/>
          <w:lang w:eastAsia="zh-CN"/>
        </w:rPr>
        <w:t>DCI format 2_1</w:t>
      </w:r>
      <w:r w:rsidR="002631F0">
        <w:rPr>
          <w:rFonts w:hint="eastAsia"/>
          <w:lang w:eastAsia="zh-CN"/>
        </w:rPr>
        <w:t>. As the DCI format 2_1 is used to notify the PRB(s) and OFDM symbol(s) where</w:t>
      </w:r>
      <w:r w:rsidR="00522039">
        <w:rPr>
          <w:rFonts w:hint="eastAsia"/>
          <w:lang w:eastAsia="zh-CN"/>
        </w:rPr>
        <w:t xml:space="preserve"> </w:t>
      </w:r>
      <w:r w:rsidR="002631F0">
        <w:rPr>
          <w:rFonts w:hint="eastAsia"/>
          <w:lang w:eastAsia="zh-CN"/>
        </w:rPr>
        <w:t xml:space="preserve">UE may assume no transmission on PDSCH/PUSCH intended for UE, UE should obtain the pre-emption indication information to </w:t>
      </w:r>
      <w:r w:rsidR="00522039">
        <w:rPr>
          <w:rFonts w:hint="eastAsia"/>
          <w:lang w:eastAsia="zh-CN"/>
        </w:rPr>
        <w:t xml:space="preserve">decode </w:t>
      </w:r>
      <w:r w:rsidR="002631F0">
        <w:rPr>
          <w:rFonts w:hint="eastAsia"/>
          <w:lang w:eastAsia="zh-CN"/>
        </w:rPr>
        <w:t>PDSCH/PUSCH and feedback HARQ ACK/NACK information correctly.</w:t>
      </w:r>
      <w:r w:rsidR="00910CF2">
        <w:rPr>
          <w:rFonts w:hint="eastAsia"/>
          <w:lang w:eastAsia="zh-CN"/>
        </w:rPr>
        <w:t xml:space="preserve"> </w:t>
      </w:r>
      <w:r w:rsidR="00EF48D6">
        <w:rPr>
          <w:rFonts w:hint="eastAsia"/>
          <w:lang w:eastAsia="zh-CN"/>
        </w:rPr>
        <w:t xml:space="preserve">Therefore, it should have higher priority than DCI format 0_1 and 1_1. </w:t>
      </w:r>
    </w:p>
    <w:p w:rsidR="002631F0" w:rsidRDefault="008F1930" w:rsidP="00726445">
      <w:pPr>
        <w:pStyle w:val="ListParagraph"/>
        <w:numPr>
          <w:ilvl w:val="0"/>
          <w:numId w:val="21"/>
        </w:numPr>
        <w:spacing w:afterLines="50"/>
        <w:rPr>
          <w:lang w:eastAsia="zh-CN"/>
        </w:rPr>
      </w:pPr>
      <w:r w:rsidRPr="008F1930">
        <w:rPr>
          <w:b/>
          <w:lang w:eastAsia="zh-CN"/>
        </w:rPr>
        <w:t>Priority 3</w:t>
      </w:r>
      <w:r w:rsidR="000527E6">
        <w:rPr>
          <w:rFonts w:hint="eastAsia"/>
          <w:lang w:eastAsia="zh-CN"/>
        </w:rPr>
        <w:t xml:space="preserve">: </w:t>
      </w:r>
      <w:r w:rsidR="00CE7E84" w:rsidRPr="008154FD">
        <w:rPr>
          <w:lang w:eastAsia="zh-CN"/>
        </w:rPr>
        <w:t>DCI format 1_1</w:t>
      </w:r>
      <w:r w:rsidR="000773B7">
        <w:rPr>
          <w:rFonts w:hint="eastAsia"/>
          <w:b/>
          <w:lang w:eastAsia="zh-CN"/>
        </w:rPr>
        <w:t xml:space="preserve"> and DCI format 0_1</w:t>
      </w:r>
      <w:r w:rsidR="000773B7">
        <w:rPr>
          <w:rFonts w:hint="eastAsia"/>
          <w:lang w:eastAsia="zh-CN"/>
        </w:rPr>
        <w:t xml:space="preserve">. </w:t>
      </w:r>
      <w:r w:rsidR="00971C4C">
        <w:rPr>
          <w:rFonts w:hint="eastAsia"/>
          <w:lang w:eastAsia="zh-CN"/>
        </w:rPr>
        <w:t>As</w:t>
      </w:r>
      <w:r w:rsidR="00910CF2">
        <w:rPr>
          <w:rFonts w:hint="eastAsia"/>
          <w:lang w:eastAsia="zh-CN"/>
        </w:rPr>
        <w:t xml:space="preserve"> some advanced</w:t>
      </w:r>
      <w:r w:rsidR="00971C4C">
        <w:rPr>
          <w:rFonts w:hint="eastAsia"/>
          <w:lang w:eastAsia="zh-CN"/>
        </w:rPr>
        <w:t xml:space="preserve"> features </w:t>
      </w:r>
      <w:r w:rsidR="00910CF2">
        <w:rPr>
          <w:rFonts w:hint="eastAsia"/>
          <w:lang w:eastAsia="zh-CN"/>
        </w:rPr>
        <w:t xml:space="preserve">which can </w:t>
      </w:r>
      <w:r w:rsidR="00971C4C">
        <w:rPr>
          <w:rFonts w:hint="eastAsia"/>
          <w:lang w:eastAsia="zh-CN"/>
        </w:rPr>
        <w:t>i</w:t>
      </w:r>
      <w:r w:rsidR="00DF37F1">
        <w:rPr>
          <w:rFonts w:hint="eastAsia"/>
          <w:lang w:eastAsia="zh-CN"/>
        </w:rPr>
        <w:t xml:space="preserve">mprove </w:t>
      </w:r>
      <w:r w:rsidR="000773B7">
        <w:rPr>
          <w:rFonts w:hint="eastAsia"/>
          <w:lang w:eastAsia="zh-CN"/>
        </w:rPr>
        <w:t xml:space="preserve">system </w:t>
      </w:r>
      <w:r w:rsidR="00971C4C">
        <w:rPr>
          <w:rFonts w:hint="eastAsia"/>
          <w:lang w:eastAsia="zh-CN"/>
        </w:rPr>
        <w:t>performance</w:t>
      </w:r>
      <w:r w:rsidR="00910CF2">
        <w:rPr>
          <w:rFonts w:hint="eastAsia"/>
          <w:lang w:eastAsia="zh-CN"/>
        </w:rPr>
        <w:t xml:space="preserve"> are </w:t>
      </w:r>
      <w:r w:rsidR="000773B7">
        <w:rPr>
          <w:rFonts w:hint="eastAsia"/>
          <w:lang w:eastAsia="zh-CN"/>
        </w:rPr>
        <w:t xml:space="preserve">achieved </w:t>
      </w:r>
      <w:r w:rsidR="00910CF2">
        <w:rPr>
          <w:rFonts w:hint="eastAsia"/>
          <w:lang w:eastAsia="zh-CN"/>
        </w:rPr>
        <w:t>by DCI format1_1/0_1</w:t>
      </w:r>
      <w:r w:rsidR="00DF37F1">
        <w:rPr>
          <w:rFonts w:hint="eastAsia"/>
          <w:lang w:eastAsia="zh-CN"/>
        </w:rPr>
        <w:t xml:space="preserve">, </w:t>
      </w:r>
      <w:r w:rsidR="00DF37F1">
        <w:rPr>
          <w:lang w:eastAsia="zh-CN"/>
        </w:rPr>
        <w:t>the</w:t>
      </w:r>
      <w:r w:rsidR="00DF37F1">
        <w:rPr>
          <w:rFonts w:hint="eastAsia"/>
          <w:lang w:eastAsia="zh-CN"/>
        </w:rPr>
        <w:t xml:space="preserve"> priority of DCI format1_1/0_1 should </w:t>
      </w:r>
      <w:r w:rsidR="007860C1">
        <w:rPr>
          <w:rFonts w:hint="eastAsia"/>
          <w:lang w:eastAsia="zh-CN"/>
        </w:rPr>
        <w:t>have</w:t>
      </w:r>
      <w:r w:rsidR="00DF37F1">
        <w:rPr>
          <w:rFonts w:hint="eastAsia"/>
          <w:lang w:eastAsia="zh-CN"/>
        </w:rPr>
        <w:t xml:space="preserve"> higher</w:t>
      </w:r>
      <w:r w:rsidR="007860C1">
        <w:rPr>
          <w:rFonts w:hint="eastAsia"/>
          <w:lang w:eastAsia="zh-CN"/>
        </w:rPr>
        <w:t xml:space="preserve"> priority</w:t>
      </w:r>
      <w:r w:rsidR="00DF37F1">
        <w:rPr>
          <w:rFonts w:hint="eastAsia"/>
          <w:lang w:eastAsia="zh-CN"/>
        </w:rPr>
        <w:t xml:space="preserve"> than DCI format 0_0/1_0 in USS. DCI format 1_1 and DCI format 0_1 may share the same priority.</w:t>
      </w:r>
    </w:p>
    <w:p w:rsidR="00DF37F1" w:rsidRDefault="008F1930" w:rsidP="00D02ED5">
      <w:pPr>
        <w:pStyle w:val="ListParagraph"/>
        <w:numPr>
          <w:ilvl w:val="0"/>
          <w:numId w:val="21"/>
        </w:numPr>
        <w:spacing w:afterLines="50"/>
        <w:rPr>
          <w:lang w:eastAsia="zh-CN"/>
        </w:rPr>
      </w:pPr>
      <w:r w:rsidRPr="008F1930">
        <w:rPr>
          <w:b/>
          <w:lang w:eastAsia="zh-CN"/>
        </w:rPr>
        <w:t>Priority 4</w:t>
      </w:r>
      <w:r w:rsidR="00DF37F1">
        <w:rPr>
          <w:rFonts w:hint="eastAsia"/>
          <w:lang w:eastAsia="zh-CN"/>
        </w:rPr>
        <w:t xml:space="preserve">: </w:t>
      </w:r>
      <w:r w:rsidRPr="008F1930">
        <w:rPr>
          <w:b/>
          <w:lang w:eastAsia="zh-CN"/>
        </w:rPr>
        <w:t>DCI format 0_0/1_0 in USS with DCI size determined by active BWP</w:t>
      </w:r>
      <w:r w:rsidR="00DF37F1">
        <w:rPr>
          <w:rFonts w:hint="eastAsia"/>
          <w:lang w:eastAsia="zh-CN"/>
        </w:rPr>
        <w:t xml:space="preserve">. </w:t>
      </w:r>
      <w:r w:rsidR="000527E6">
        <w:rPr>
          <w:rFonts w:hint="eastAsia"/>
          <w:lang w:eastAsia="zh-CN"/>
        </w:rPr>
        <w:t>A</w:t>
      </w:r>
      <w:r w:rsidR="00D02ED5">
        <w:rPr>
          <w:rFonts w:hint="eastAsia"/>
          <w:lang w:eastAsia="zh-CN"/>
        </w:rPr>
        <w:t xml:space="preserve">s the DCI format 0_0/1_0 in CSS </w:t>
      </w:r>
      <w:r w:rsidR="000527E6">
        <w:rPr>
          <w:rFonts w:hint="eastAsia"/>
          <w:lang w:eastAsia="zh-CN"/>
        </w:rPr>
        <w:t xml:space="preserve">and USS </w:t>
      </w:r>
      <w:r w:rsidR="00F903E5">
        <w:rPr>
          <w:rFonts w:hint="eastAsia"/>
          <w:lang w:eastAsia="zh-CN"/>
        </w:rPr>
        <w:t>are all</w:t>
      </w:r>
      <w:r w:rsidR="00D02ED5">
        <w:rPr>
          <w:rFonts w:hint="eastAsia"/>
          <w:lang w:eastAsia="zh-CN"/>
        </w:rPr>
        <w:t xml:space="preserve"> scrambled by C-RNTI</w:t>
      </w:r>
      <w:r w:rsidR="000527E6">
        <w:rPr>
          <w:rFonts w:hint="eastAsia"/>
          <w:lang w:eastAsia="zh-CN"/>
        </w:rPr>
        <w:t xml:space="preserve">, then </w:t>
      </w:r>
      <w:r w:rsidR="00930E10">
        <w:rPr>
          <w:rFonts w:hint="eastAsia"/>
          <w:lang w:eastAsia="zh-CN"/>
        </w:rPr>
        <w:t xml:space="preserve">even </w:t>
      </w:r>
      <w:r w:rsidR="000527E6">
        <w:rPr>
          <w:rFonts w:hint="eastAsia"/>
          <w:lang w:eastAsia="zh-CN"/>
        </w:rPr>
        <w:t xml:space="preserve">DCI format 0_0/1_0 in USS </w:t>
      </w:r>
      <w:r w:rsidR="00930E10">
        <w:rPr>
          <w:rFonts w:hint="eastAsia"/>
          <w:lang w:eastAsia="zh-CN"/>
        </w:rPr>
        <w:t xml:space="preserve">is </w:t>
      </w:r>
      <w:r w:rsidR="00CB29BF">
        <w:rPr>
          <w:rFonts w:hint="eastAsia"/>
          <w:lang w:eastAsia="zh-CN"/>
        </w:rPr>
        <w:t>not used</w:t>
      </w:r>
      <w:r w:rsidR="00930E10">
        <w:rPr>
          <w:rFonts w:hint="eastAsia"/>
          <w:lang w:eastAsia="zh-CN"/>
        </w:rPr>
        <w:t xml:space="preserve"> the ones in CSS are still available</w:t>
      </w:r>
      <w:r w:rsidR="000527E6">
        <w:rPr>
          <w:rFonts w:hint="eastAsia"/>
          <w:lang w:eastAsia="zh-CN"/>
        </w:rPr>
        <w:t xml:space="preserve">, </w:t>
      </w:r>
      <w:r w:rsidR="00930E10">
        <w:rPr>
          <w:rFonts w:hint="eastAsia"/>
          <w:lang w:eastAsia="zh-CN"/>
        </w:rPr>
        <w:t xml:space="preserve">thus </w:t>
      </w:r>
      <w:r w:rsidR="000527E6">
        <w:rPr>
          <w:rFonts w:hint="eastAsia"/>
          <w:lang w:eastAsia="zh-CN"/>
        </w:rPr>
        <w:t>the priority of DCI format 0_0/1_0 in USS can be low</w:t>
      </w:r>
      <w:r w:rsidR="00930E10">
        <w:rPr>
          <w:rFonts w:hint="eastAsia"/>
          <w:lang w:eastAsia="zh-CN"/>
        </w:rPr>
        <w:t>er</w:t>
      </w:r>
      <w:r w:rsidR="000527E6">
        <w:rPr>
          <w:rFonts w:hint="eastAsia"/>
          <w:lang w:eastAsia="zh-CN"/>
        </w:rPr>
        <w:t>.</w:t>
      </w:r>
    </w:p>
    <w:p w:rsidR="00600B30" w:rsidRPr="00600B30" w:rsidRDefault="008F1930" w:rsidP="00600B30">
      <w:pPr>
        <w:pStyle w:val="ListParagraph"/>
        <w:numPr>
          <w:ilvl w:val="0"/>
          <w:numId w:val="21"/>
        </w:numPr>
        <w:spacing w:afterLines="50"/>
        <w:rPr>
          <w:lang w:eastAsia="zh-CN"/>
        </w:rPr>
      </w:pPr>
      <w:r w:rsidRPr="008F1930">
        <w:rPr>
          <w:b/>
          <w:lang w:eastAsia="zh-CN"/>
        </w:rPr>
        <w:t>Priority 5</w:t>
      </w:r>
      <w:r w:rsidR="000527E6">
        <w:rPr>
          <w:rFonts w:hint="eastAsia"/>
          <w:lang w:eastAsia="zh-CN"/>
        </w:rPr>
        <w:t xml:space="preserve">: </w:t>
      </w:r>
      <w:r w:rsidRPr="008F1930">
        <w:rPr>
          <w:b/>
          <w:lang w:eastAsia="zh-CN"/>
        </w:rPr>
        <w:t>DCI format 2_0</w:t>
      </w:r>
      <w:r w:rsidR="000527E6">
        <w:rPr>
          <w:rFonts w:hint="eastAsia"/>
          <w:lang w:eastAsia="zh-CN"/>
        </w:rPr>
        <w:t>. DCI format 2_</w:t>
      </w:r>
      <w:r w:rsidR="00600B30">
        <w:rPr>
          <w:rFonts w:hint="eastAsia"/>
          <w:lang w:eastAsia="zh-CN"/>
        </w:rPr>
        <w:t>0</w:t>
      </w:r>
      <w:r w:rsidR="000527E6">
        <w:rPr>
          <w:rFonts w:hint="eastAsia"/>
          <w:lang w:eastAsia="zh-CN"/>
        </w:rPr>
        <w:t xml:space="preserve"> is used to notify the slot format, </w:t>
      </w:r>
      <w:r w:rsidR="00CB29BF">
        <w:rPr>
          <w:rFonts w:hint="eastAsia"/>
          <w:lang w:eastAsia="zh-CN"/>
        </w:rPr>
        <w:t xml:space="preserve">even </w:t>
      </w:r>
      <w:r w:rsidR="00045BB8">
        <w:rPr>
          <w:rFonts w:hint="eastAsia"/>
          <w:lang w:eastAsia="zh-CN"/>
        </w:rPr>
        <w:t>when UE miss</w:t>
      </w:r>
      <w:r w:rsidR="00BD7F3F">
        <w:rPr>
          <w:rFonts w:hint="eastAsia"/>
          <w:lang w:eastAsia="zh-CN"/>
        </w:rPr>
        <w:t>es</w:t>
      </w:r>
      <w:r w:rsidR="00045BB8">
        <w:rPr>
          <w:rFonts w:hint="eastAsia"/>
          <w:lang w:eastAsia="zh-CN"/>
        </w:rPr>
        <w:t xml:space="preserve"> this format, the monitoring of other unicast DCI format and the corresponding PDSCH/PUSCH reception/transmission is not affected, </w:t>
      </w:r>
      <w:r w:rsidR="00600B30">
        <w:rPr>
          <w:rFonts w:hint="eastAsia"/>
          <w:lang w:eastAsia="zh-CN"/>
        </w:rPr>
        <w:t xml:space="preserve">UE </w:t>
      </w:r>
      <w:r w:rsidR="00600B30" w:rsidRPr="00600B30">
        <w:rPr>
          <w:lang w:eastAsia="zh-CN"/>
        </w:rPr>
        <w:t>will cancel RRC configured transmission, and assume RRC configured DL transmission is not transmitted, during semi-static configured flexible symbols</w:t>
      </w:r>
      <w:r w:rsidR="00600B30">
        <w:rPr>
          <w:rFonts w:hint="eastAsia"/>
          <w:lang w:eastAsia="zh-CN"/>
        </w:rPr>
        <w:t>.</w:t>
      </w:r>
      <w:r w:rsidR="003D69EF">
        <w:rPr>
          <w:rFonts w:hint="eastAsia"/>
          <w:lang w:eastAsia="zh-CN"/>
        </w:rPr>
        <w:t xml:space="preserve"> Therefore, it seems the im</w:t>
      </w:r>
      <w:r w:rsidR="00CB29BF">
        <w:rPr>
          <w:rFonts w:hint="eastAsia"/>
          <w:lang w:eastAsia="zh-CN"/>
        </w:rPr>
        <w:t>portance of</w:t>
      </w:r>
      <w:r w:rsidR="003D69EF">
        <w:rPr>
          <w:rFonts w:hint="eastAsia"/>
          <w:lang w:eastAsia="zh-CN"/>
        </w:rPr>
        <w:t xml:space="preserve"> DCI format 2_0 is less, it can be the lowest priority.</w:t>
      </w:r>
      <w:r w:rsidR="00600B30">
        <w:rPr>
          <w:rFonts w:hint="eastAsia"/>
          <w:lang w:eastAsia="zh-CN"/>
        </w:rPr>
        <w:t xml:space="preserve"> </w:t>
      </w:r>
    </w:p>
    <w:p w:rsidR="003B17CA" w:rsidRDefault="003B17CA" w:rsidP="00146484">
      <w:pPr>
        <w:spacing w:afterLines="50"/>
        <w:rPr>
          <w:b/>
          <w:i/>
          <w:kern w:val="2"/>
          <w:lang w:eastAsia="zh-CN"/>
        </w:rPr>
      </w:pPr>
      <w:r>
        <w:rPr>
          <w:rFonts w:hint="eastAsia"/>
          <w:lang w:eastAsia="zh-CN"/>
        </w:rPr>
        <w:t>Based on the above analysis,</w:t>
      </w:r>
      <w:r w:rsidR="003C20C4">
        <w:rPr>
          <w:rFonts w:hint="eastAsia"/>
          <w:lang w:eastAsia="zh-CN"/>
        </w:rPr>
        <w:t xml:space="preserve"> in order to meet at most 3 different DCI sizes per C-RNTI to be </w:t>
      </w:r>
      <w:r w:rsidR="003C20C4">
        <w:rPr>
          <w:lang w:eastAsia="zh-CN"/>
        </w:rPr>
        <w:t>monitored</w:t>
      </w:r>
      <w:r w:rsidR="003C20C4">
        <w:rPr>
          <w:rFonts w:hint="eastAsia"/>
          <w:lang w:eastAsia="zh-CN"/>
        </w:rPr>
        <w:t xml:space="preserve"> per slot and at most 4 different DCI sizes to be monitored per slot, none of the above first four options can work alone, at least two of them are needed. Option 5 and 6 are combined from the first four options in some extent. Therefore, option 5 and 6 can be considered.  </w:t>
      </w:r>
    </w:p>
    <w:p w:rsidR="00E64702" w:rsidRDefault="00CB7B67" w:rsidP="00146484">
      <w:pPr>
        <w:spacing w:afterLines="50"/>
        <w:rPr>
          <w:b/>
          <w:i/>
          <w:kern w:val="2"/>
          <w:lang w:eastAsia="zh-CN"/>
        </w:rPr>
      </w:pPr>
      <w:r>
        <w:rPr>
          <w:b/>
          <w:i/>
          <w:kern w:val="2"/>
        </w:rPr>
        <w:t xml:space="preserve">Proposal </w:t>
      </w:r>
      <w:r>
        <w:rPr>
          <w:rFonts w:hint="eastAsia"/>
          <w:b/>
          <w:i/>
          <w:kern w:val="2"/>
          <w:lang w:eastAsia="zh-CN"/>
        </w:rPr>
        <w:t>3</w:t>
      </w:r>
      <w:r w:rsidRPr="00F86B9A">
        <w:rPr>
          <w:rFonts w:hint="eastAsia"/>
          <w:b/>
          <w:i/>
          <w:kern w:val="2"/>
        </w:rPr>
        <w:t>:</w:t>
      </w:r>
      <w:r>
        <w:rPr>
          <w:rFonts w:hint="eastAsia"/>
          <w:b/>
          <w:i/>
          <w:kern w:val="2"/>
          <w:lang w:eastAsia="zh-CN"/>
        </w:rPr>
        <w:t xml:space="preserve"> </w:t>
      </w:r>
      <w:r w:rsidR="00E64702" w:rsidRPr="00DE41A7">
        <w:rPr>
          <w:bCs/>
          <w:i/>
          <w:kern w:val="2"/>
          <w:lang w:eastAsia="zh-CN"/>
        </w:rPr>
        <w:t xml:space="preserve">To meet the DCI size budget, some of the DCI formats can be aligned based on </w:t>
      </w:r>
      <w:r w:rsidR="00AC66DC">
        <w:rPr>
          <w:bCs/>
          <w:i/>
          <w:kern w:val="2"/>
          <w:lang w:eastAsia="zh-CN"/>
        </w:rPr>
        <w:t>r</w:t>
      </w:r>
      <w:r w:rsidR="00AC66DC" w:rsidRPr="00AC66DC">
        <w:rPr>
          <w:bCs/>
          <w:i/>
          <w:kern w:val="2"/>
          <w:lang w:eastAsia="zh-CN"/>
        </w:rPr>
        <w:t>estriction for fallback DCI with C-RNTI in CSS</w:t>
      </w:r>
      <w:r w:rsidR="00AC66DC" w:rsidRPr="00AC66DC" w:rsidDel="00AC66DC">
        <w:rPr>
          <w:bCs/>
          <w:i/>
          <w:kern w:val="2"/>
          <w:lang w:eastAsia="zh-CN"/>
        </w:rPr>
        <w:t xml:space="preserve"> </w:t>
      </w:r>
      <w:bookmarkStart w:id="5" w:name="_GoBack"/>
      <w:bookmarkEnd w:id="5"/>
      <w:r w:rsidR="00E64702" w:rsidRPr="00DE41A7">
        <w:rPr>
          <w:bCs/>
          <w:i/>
          <w:kern w:val="2"/>
          <w:lang w:eastAsia="zh-CN"/>
        </w:rPr>
        <w:t>or predefined priority.</w:t>
      </w:r>
      <w:r w:rsidR="00E64702">
        <w:rPr>
          <w:rFonts w:hint="eastAsia"/>
          <w:b/>
          <w:i/>
          <w:kern w:val="2"/>
          <w:lang w:eastAsia="zh-CN"/>
        </w:rPr>
        <w:t xml:space="preserve"> </w:t>
      </w:r>
    </w:p>
    <w:p w:rsidR="003C20C4" w:rsidRDefault="003C20C4" w:rsidP="00146484">
      <w:pPr>
        <w:spacing w:afterLines="50"/>
        <w:rPr>
          <w:b/>
          <w:i/>
          <w:kern w:val="2"/>
          <w:lang w:eastAsia="zh-CN"/>
        </w:rPr>
      </w:pPr>
    </w:p>
    <w:p w:rsidR="00A06A7B" w:rsidRDefault="00A70A88">
      <w:pPr>
        <w:pStyle w:val="Heading2"/>
        <w:tabs>
          <w:tab w:val="num" w:pos="576"/>
        </w:tabs>
        <w:spacing w:before="360"/>
        <w:ind w:left="578" w:hanging="578"/>
        <w:rPr>
          <w:lang w:eastAsia="zh-CN"/>
        </w:rPr>
      </w:pPr>
      <w:r>
        <w:rPr>
          <w:rFonts w:hint="eastAsia"/>
          <w:lang w:eastAsia="zh-CN"/>
        </w:rPr>
        <w:t xml:space="preserve">Interpretation of frequency-domain </w:t>
      </w:r>
      <w:r w:rsidR="00116A05">
        <w:rPr>
          <w:lang w:eastAsia="zh-CN"/>
        </w:rPr>
        <w:t xml:space="preserve">resource allocation </w:t>
      </w:r>
      <w:r>
        <w:rPr>
          <w:rFonts w:hint="eastAsia"/>
          <w:lang w:eastAsia="zh-CN"/>
        </w:rPr>
        <w:t>field in</w:t>
      </w:r>
      <w:r w:rsidR="00CF79AD">
        <w:rPr>
          <w:rFonts w:hint="eastAsia"/>
          <w:lang w:eastAsia="zh-CN"/>
        </w:rPr>
        <w:t xml:space="preserve"> </w:t>
      </w:r>
      <w:r w:rsidR="00116A05">
        <w:rPr>
          <w:lang w:eastAsia="zh-CN"/>
        </w:rPr>
        <w:t xml:space="preserve">fallback </w:t>
      </w:r>
      <w:r>
        <w:rPr>
          <w:rFonts w:hint="eastAsia"/>
          <w:lang w:eastAsia="zh-CN"/>
        </w:rPr>
        <w:t xml:space="preserve">DCI   </w:t>
      </w:r>
    </w:p>
    <w:p w:rsidR="007D5474" w:rsidRDefault="008F1930" w:rsidP="00DE41A7">
      <w:pPr>
        <w:pStyle w:val="Heading3"/>
        <w:rPr>
          <w:lang w:eastAsia="zh-CN"/>
        </w:rPr>
      </w:pPr>
      <w:r w:rsidRPr="008F1930">
        <w:rPr>
          <w:lang w:eastAsia="zh-CN"/>
        </w:rPr>
        <w:t xml:space="preserve">Interpretation of frequency-domain </w:t>
      </w:r>
      <w:r w:rsidR="00116A05">
        <w:rPr>
          <w:lang w:eastAsia="zh-CN"/>
        </w:rPr>
        <w:t xml:space="preserve">RA </w:t>
      </w:r>
      <w:r w:rsidRPr="008F1930">
        <w:rPr>
          <w:lang w:eastAsia="zh-CN"/>
        </w:rPr>
        <w:t>field in</w:t>
      </w:r>
      <w:r w:rsidR="00CF79AD">
        <w:rPr>
          <w:rFonts w:hint="eastAsia"/>
          <w:lang w:eastAsia="zh-CN"/>
        </w:rPr>
        <w:t xml:space="preserve"> UE-specific</w:t>
      </w:r>
      <w:r w:rsidRPr="008F1930">
        <w:rPr>
          <w:lang w:eastAsia="zh-CN"/>
        </w:rPr>
        <w:t xml:space="preserve"> </w:t>
      </w:r>
      <w:r w:rsidR="00116A05">
        <w:rPr>
          <w:lang w:eastAsia="zh-CN"/>
        </w:rPr>
        <w:t xml:space="preserve">fallback </w:t>
      </w:r>
      <w:r w:rsidRPr="008F1930">
        <w:rPr>
          <w:lang w:eastAsia="zh-CN"/>
        </w:rPr>
        <w:t>DCI</w:t>
      </w:r>
    </w:p>
    <w:p w:rsidR="00CB1BA2" w:rsidRDefault="00C4164B" w:rsidP="00146484">
      <w:pPr>
        <w:spacing w:afterLines="50"/>
        <w:rPr>
          <w:lang w:eastAsia="zh-CN"/>
        </w:rPr>
      </w:pPr>
      <w:r>
        <w:rPr>
          <w:rFonts w:hint="eastAsia"/>
          <w:lang w:eastAsia="zh-CN"/>
        </w:rPr>
        <w:t xml:space="preserve">From </w:t>
      </w:r>
      <w:r w:rsidR="00A70A88">
        <w:rPr>
          <w:rFonts w:hint="eastAsia"/>
          <w:lang w:eastAsia="zh-CN"/>
        </w:rPr>
        <w:t>the</w:t>
      </w:r>
      <w:r w:rsidR="003072D3">
        <w:rPr>
          <w:rFonts w:hint="eastAsia"/>
          <w:lang w:eastAsia="zh-CN"/>
        </w:rPr>
        <w:t xml:space="preserve"> discussion</w:t>
      </w:r>
      <w:r w:rsidR="00A70A88">
        <w:rPr>
          <w:rFonts w:hint="eastAsia"/>
          <w:lang w:eastAsia="zh-CN"/>
        </w:rPr>
        <w:t xml:space="preserve"> in RAN1#92 meeting</w:t>
      </w:r>
      <w:r w:rsidR="003072D3">
        <w:rPr>
          <w:rFonts w:hint="eastAsia"/>
          <w:lang w:eastAsia="zh-CN"/>
        </w:rPr>
        <w:t xml:space="preserve">, for some scenarios, the size of frequency resource </w:t>
      </w:r>
      <w:r w:rsidR="00001DFC">
        <w:rPr>
          <w:rFonts w:hint="eastAsia"/>
          <w:lang w:eastAsia="zh-CN"/>
        </w:rPr>
        <w:t xml:space="preserve">allocation </w:t>
      </w:r>
      <w:r w:rsidR="003072D3">
        <w:rPr>
          <w:rFonts w:hint="eastAsia"/>
          <w:lang w:eastAsia="zh-CN"/>
        </w:rPr>
        <w:t xml:space="preserve">field </w:t>
      </w:r>
      <w:r w:rsidR="00A70A88">
        <w:rPr>
          <w:rFonts w:hint="eastAsia"/>
          <w:lang w:eastAsia="zh-CN"/>
        </w:rPr>
        <w:t xml:space="preserve">in </w:t>
      </w:r>
      <w:r w:rsidR="00CB1BA2">
        <w:rPr>
          <w:rFonts w:hint="eastAsia"/>
          <w:lang w:eastAsia="zh-CN"/>
        </w:rPr>
        <w:t xml:space="preserve">UE-specific </w:t>
      </w:r>
      <w:r w:rsidR="003072D3">
        <w:rPr>
          <w:rFonts w:hint="eastAsia"/>
          <w:lang w:eastAsia="zh-CN"/>
        </w:rPr>
        <w:t>fallback DCIs in active BWP</w:t>
      </w:r>
      <w:r w:rsidR="00A70A88">
        <w:rPr>
          <w:rFonts w:hint="eastAsia"/>
          <w:lang w:eastAsia="zh-CN"/>
        </w:rPr>
        <w:t xml:space="preserve"> are</w:t>
      </w:r>
      <w:r w:rsidR="003072D3">
        <w:rPr>
          <w:rFonts w:hint="eastAsia"/>
          <w:lang w:eastAsia="zh-CN"/>
        </w:rPr>
        <w:t xml:space="preserve"> determined by initial DL BWP</w:t>
      </w:r>
      <w:r w:rsidR="00CB1BA2">
        <w:rPr>
          <w:rFonts w:hint="eastAsia"/>
          <w:lang w:eastAsia="zh-CN"/>
        </w:rPr>
        <w:t xml:space="preserve">, and the PDSCH/PUSCH scheduled by fallback DCIs is </w:t>
      </w:r>
      <w:r w:rsidR="00CB1BA2">
        <w:rPr>
          <w:lang w:eastAsia="zh-CN"/>
        </w:rPr>
        <w:t>transmitted</w:t>
      </w:r>
      <w:r w:rsidR="00CB1BA2">
        <w:rPr>
          <w:rFonts w:hint="eastAsia"/>
          <w:lang w:eastAsia="zh-CN"/>
        </w:rPr>
        <w:t xml:space="preserve"> in active BWP</w:t>
      </w:r>
      <w:r w:rsidR="003072D3">
        <w:rPr>
          <w:rFonts w:hint="eastAsia"/>
          <w:lang w:eastAsia="zh-CN"/>
        </w:rPr>
        <w:t>.</w:t>
      </w:r>
      <w:r w:rsidR="00A70A88">
        <w:rPr>
          <w:rFonts w:hint="eastAsia"/>
          <w:lang w:eastAsia="zh-CN"/>
        </w:rPr>
        <w:t xml:space="preserve"> </w:t>
      </w:r>
      <w:r w:rsidR="005C1B53">
        <w:rPr>
          <w:rFonts w:hint="eastAsia"/>
          <w:lang w:eastAsia="zh-CN"/>
        </w:rPr>
        <w:t xml:space="preserve">For DCI format 0_0/1_0, only the </w:t>
      </w:r>
      <w:r w:rsidR="00001DFC">
        <w:rPr>
          <w:rFonts w:hint="eastAsia"/>
          <w:lang w:eastAsia="zh-CN"/>
        </w:rPr>
        <w:t xml:space="preserve">frequency </w:t>
      </w:r>
      <w:r w:rsidR="005C1B53">
        <w:rPr>
          <w:rFonts w:hint="eastAsia"/>
          <w:lang w:eastAsia="zh-CN"/>
        </w:rPr>
        <w:t xml:space="preserve">resource allocation </w:t>
      </w:r>
      <w:r w:rsidR="00C9685F">
        <w:rPr>
          <w:rFonts w:hint="eastAsia"/>
          <w:lang w:eastAsia="zh-CN"/>
        </w:rPr>
        <w:t xml:space="preserve">(RA) </w:t>
      </w:r>
      <w:r w:rsidR="005C1B53">
        <w:rPr>
          <w:rFonts w:hint="eastAsia"/>
          <w:lang w:eastAsia="zh-CN"/>
        </w:rPr>
        <w:t xml:space="preserve">type 1 is used, the starting </w:t>
      </w:r>
      <w:r w:rsidR="00C9685F">
        <w:rPr>
          <w:rFonts w:hint="eastAsia"/>
          <w:lang w:eastAsia="zh-CN"/>
        </w:rPr>
        <w:t xml:space="preserve">number of </w:t>
      </w:r>
      <w:r w:rsidR="005C1B53">
        <w:rPr>
          <w:rFonts w:hint="eastAsia"/>
          <w:lang w:eastAsia="zh-CN"/>
        </w:rPr>
        <w:t xml:space="preserve">VRB and </w:t>
      </w:r>
      <w:r w:rsidR="00C9685F">
        <w:rPr>
          <w:rFonts w:hint="eastAsia"/>
          <w:lang w:eastAsia="zh-CN"/>
        </w:rPr>
        <w:t>the</w:t>
      </w:r>
      <w:r w:rsidR="005C1B53">
        <w:rPr>
          <w:rFonts w:hint="eastAsia"/>
          <w:lang w:eastAsia="zh-CN"/>
        </w:rPr>
        <w:t xml:space="preserve"> length of </w:t>
      </w:r>
      <w:r w:rsidR="005C1B53">
        <w:rPr>
          <w:rFonts w:hint="eastAsia"/>
          <w:lang w:eastAsia="zh-CN"/>
        </w:rPr>
        <w:lastRenderedPageBreak/>
        <w:t>contiguously allocated resource blocks are combine</w:t>
      </w:r>
      <w:r w:rsidR="00C9685F">
        <w:rPr>
          <w:rFonts w:hint="eastAsia"/>
          <w:lang w:eastAsia="zh-CN"/>
        </w:rPr>
        <w:t>d</w:t>
      </w:r>
      <w:r w:rsidR="005C1B53">
        <w:rPr>
          <w:rFonts w:hint="eastAsia"/>
          <w:lang w:eastAsia="zh-CN"/>
        </w:rPr>
        <w:t xml:space="preserve"> </w:t>
      </w:r>
      <w:r w:rsidR="00C9685F">
        <w:rPr>
          <w:rFonts w:hint="eastAsia"/>
          <w:lang w:eastAsia="zh-CN"/>
        </w:rPr>
        <w:t xml:space="preserve">to be </w:t>
      </w:r>
      <w:r w:rsidR="005C1B53">
        <w:rPr>
          <w:rFonts w:hint="eastAsia"/>
          <w:lang w:eastAsia="zh-CN"/>
        </w:rPr>
        <w:t xml:space="preserve">encoded as a resource indication value (RIV). </w:t>
      </w:r>
      <w:r w:rsidR="003072D3">
        <w:rPr>
          <w:rFonts w:hint="eastAsia"/>
          <w:lang w:eastAsia="zh-CN"/>
        </w:rPr>
        <w:t xml:space="preserve">But since the bandwidth of the initial </w:t>
      </w:r>
      <w:r w:rsidR="00C82DA5">
        <w:rPr>
          <w:rFonts w:hint="eastAsia"/>
          <w:lang w:eastAsia="zh-CN"/>
        </w:rPr>
        <w:t>DL BWP is most likely smaller than</w:t>
      </w:r>
      <w:r w:rsidR="003F714C">
        <w:rPr>
          <w:rFonts w:hint="eastAsia"/>
          <w:lang w:eastAsia="zh-CN"/>
        </w:rPr>
        <w:t xml:space="preserve"> the current active BWP, </w:t>
      </w:r>
      <w:r w:rsidR="00001DFC">
        <w:rPr>
          <w:rFonts w:hint="eastAsia"/>
          <w:lang w:eastAsia="zh-CN"/>
        </w:rPr>
        <w:t xml:space="preserve">then the frequency RA field with smaller size would be used to indicate frequency RA in a wider active BWP, </w:t>
      </w:r>
      <w:r w:rsidR="003F714C">
        <w:rPr>
          <w:lang w:eastAsia="zh-CN"/>
        </w:rPr>
        <w:t>how t</w:t>
      </w:r>
      <w:r w:rsidR="00001DFC">
        <w:rPr>
          <w:lang w:eastAsia="zh-CN"/>
        </w:rPr>
        <w:t xml:space="preserve">o interpret the </w:t>
      </w:r>
      <w:r w:rsidR="00001DFC">
        <w:t>frequency-domain</w:t>
      </w:r>
      <w:r w:rsidR="00001DFC">
        <w:rPr>
          <w:rFonts w:hint="eastAsia"/>
          <w:lang w:eastAsia="zh-CN"/>
        </w:rPr>
        <w:t xml:space="preserve"> field</w:t>
      </w:r>
      <w:r w:rsidR="003F714C">
        <w:rPr>
          <w:lang w:eastAsia="zh-CN"/>
        </w:rPr>
        <w:t xml:space="preserve"> in a DCI with a size defined from a BWP </w:t>
      </w:r>
      <w:r w:rsidR="00C72628">
        <w:rPr>
          <w:rFonts w:hint="eastAsia"/>
          <w:lang w:eastAsia="zh-CN"/>
        </w:rPr>
        <w:t xml:space="preserve">(size determined BWP) </w:t>
      </w:r>
      <w:r w:rsidR="003F714C">
        <w:rPr>
          <w:lang w:eastAsia="zh-CN"/>
        </w:rPr>
        <w:t>with a different size than the BWP it is applied to</w:t>
      </w:r>
      <w:r w:rsidR="003F714C">
        <w:rPr>
          <w:rFonts w:hint="eastAsia"/>
          <w:lang w:eastAsia="zh-CN"/>
        </w:rPr>
        <w:t xml:space="preserve"> needs further discussion. </w:t>
      </w:r>
    </w:p>
    <w:p w:rsidR="007D5474" w:rsidRDefault="00CB1BA2">
      <w:pPr>
        <w:spacing w:afterLines="50"/>
        <w:rPr>
          <w:szCs w:val="20"/>
          <w:lang w:eastAsia="zh-CN"/>
        </w:rPr>
      </w:pPr>
      <w:r>
        <w:rPr>
          <w:rFonts w:hint="eastAsia"/>
          <w:lang w:eastAsia="zh-CN"/>
        </w:rPr>
        <w:t>One possible solution</w:t>
      </w:r>
      <w:r w:rsidR="00DF49BF">
        <w:rPr>
          <w:rFonts w:hint="eastAsia"/>
          <w:lang w:eastAsia="zh-CN"/>
        </w:rPr>
        <w:t xml:space="preserve"> is</w:t>
      </w:r>
      <w:r w:rsidR="00A941F1">
        <w:rPr>
          <w:rFonts w:hint="eastAsia"/>
          <w:lang w:eastAsia="zh-CN"/>
        </w:rPr>
        <w:t xml:space="preserve">: </w:t>
      </w:r>
      <w:r w:rsidR="00DF49BF" w:rsidRPr="00DF49BF">
        <w:rPr>
          <w:rFonts w:hint="eastAsia"/>
          <w:lang w:eastAsia="zh-CN"/>
        </w:rPr>
        <w:t>t</w:t>
      </w:r>
      <w:r w:rsidR="00C72628">
        <w:rPr>
          <w:rFonts w:hint="eastAsia"/>
          <w:lang w:eastAsia="zh-CN"/>
        </w:rPr>
        <w:t xml:space="preserve">he small </w:t>
      </w:r>
      <w:r w:rsidR="00B925E1">
        <w:rPr>
          <w:rFonts w:hint="eastAsia"/>
          <w:lang w:eastAsia="zh-CN"/>
        </w:rPr>
        <w:t xml:space="preserve">frequency RA field is </w:t>
      </w:r>
      <w:r w:rsidR="001C63FA">
        <w:rPr>
          <w:rFonts w:hint="eastAsia"/>
          <w:lang w:eastAsia="zh-CN"/>
        </w:rPr>
        <w:t xml:space="preserve">zero </w:t>
      </w:r>
      <w:r w:rsidR="00B925E1">
        <w:rPr>
          <w:rFonts w:hint="eastAsia"/>
          <w:lang w:eastAsia="zh-CN"/>
        </w:rPr>
        <w:t xml:space="preserve">padded to </w:t>
      </w:r>
      <w:r w:rsidR="001C63FA">
        <w:rPr>
          <w:rFonts w:hint="eastAsia"/>
          <w:lang w:eastAsia="zh-CN"/>
        </w:rPr>
        <w:t>match the active BWP, then the RIV of padded field is interpreted based on active BWP</w:t>
      </w:r>
      <w:r w:rsidR="00E44CEE">
        <w:rPr>
          <w:rFonts w:hint="eastAsia"/>
          <w:lang w:eastAsia="zh-CN"/>
        </w:rPr>
        <w:t xml:space="preserve">. </w:t>
      </w:r>
    </w:p>
    <w:p w:rsidR="005F3906" w:rsidRDefault="005F3906" w:rsidP="003072D3">
      <w:pPr>
        <w:spacing w:afterLines="50"/>
        <w:rPr>
          <w:lang w:eastAsia="zh-CN"/>
        </w:rPr>
      </w:pPr>
      <w:r>
        <w:rPr>
          <w:rFonts w:hint="eastAsia"/>
          <w:lang w:eastAsia="zh-CN"/>
        </w:rPr>
        <w:t xml:space="preserve">For RA type 1, </w:t>
      </w:r>
      <w:r w:rsidR="00A63E0A">
        <w:rPr>
          <w:rFonts w:hint="eastAsia"/>
          <w:lang w:eastAsia="zh-CN"/>
        </w:rPr>
        <w:t xml:space="preserve">the location of zero-padding bits affects the possible RIV values. If the zero-padding bits are inserted in front of MSB of frequency RA field, </w:t>
      </w:r>
      <w:r w:rsidR="00AD6336">
        <w:rPr>
          <w:rFonts w:hint="eastAsia"/>
          <w:lang w:eastAsia="zh-CN"/>
        </w:rPr>
        <w:t xml:space="preserve">the </w:t>
      </w:r>
      <w:r w:rsidR="00EC7304">
        <w:rPr>
          <w:rFonts w:hint="eastAsia"/>
          <w:lang w:eastAsia="zh-CN"/>
        </w:rPr>
        <w:t xml:space="preserve">obtained </w:t>
      </w:r>
      <w:r w:rsidR="00AD6336">
        <w:rPr>
          <w:rFonts w:hint="eastAsia"/>
          <w:lang w:eastAsia="zh-CN"/>
        </w:rPr>
        <w:t xml:space="preserve">RIV values can be small. Then </w:t>
      </w:r>
      <w:r w:rsidR="00AD6336">
        <w:rPr>
          <w:lang w:eastAsia="zh-CN"/>
        </w:rPr>
        <w:t>interpretation</w:t>
      </w:r>
      <w:r w:rsidR="00AD6336">
        <w:rPr>
          <w:rFonts w:hint="eastAsia"/>
          <w:lang w:eastAsia="zh-CN"/>
        </w:rPr>
        <w:t xml:space="preserve"> of small RIV value can result in small length of allocated VRB for PDSCH/PUSCH with flexible starting number of VRB. Thus, the UE is limited to </w:t>
      </w:r>
      <w:r w:rsidR="009220E1">
        <w:rPr>
          <w:rFonts w:hint="eastAsia"/>
          <w:lang w:eastAsia="zh-CN"/>
        </w:rPr>
        <w:t xml:space="preserve">be scheduled with narrow band PDSCH/PUSCH, </w:t>
      </w:r>
      <w:r w:rsidR="00E44CEE">
        <w:rPr>
          <w:rFonts w:hint="eastAsia"/>
          <w:lang w:eastAsia="zh-CN"/>
        </w:rPr>
        <w:t xml:space="preserve">however in wideband active BWP, </w:t>
      </w:r>
      <w:r w:rsidR="009220E1">
        <w:rPr>
          <w:rFonts w:hint="eastAsia"/>
          <w:lang w:eastAsia="zh-CN"/>
        </w:rPr>
        <w:t>UE is potential to transmit or receive large data packet.</w:t>
      </w:r>
    </w:p>
    <w:p w:rsidR="009220E1" w:rsidRDefault="009220E1" w:rsidP="003072D3">
      <w:pPr>
        <w:spacing w:afterLines="50"/>
        <w:rPr>
          <w:lang w:eastAsia="zh-CN"/>
        </w:rPr>
      </w:pPr>
      <w:r>
        <w:rPr>
          <w:rFonts w:hint="eastAsia"/>
          <w:lang w:eastAsia="zh-CN"/>
        </w:rPr>
        <w:t xml:space="preserve">If the zero-padding bits are inserted </w:t>
      </w:r>
      <w:r w:rsidR="00151F9E">
        <w:rPr>
          <w:rFonts w:hint="eastAsia"/>
          <w:lang w:eastAsia="zh-CN"/>
        </w:rPr>
        <w:t>attached to the</w:t>
      </w:r>
      <w:r>
        <w:rPr>
          <w:rFonts w:hint="eastAsia"/>
          <w:lang w:eastAsia="zh-CN"/>
        </w:rPr>
        <w:t xml:space="preserve"> LSB </w:t>
      </w:r>
      <w:r w:rsidR="00EC7304">
        <w:rPr>
          <w:rFonts w:hint="eastAsia"/>
          <w:lang w:eastAsia="zh-CN"/>
        </w:rPr>
        <w:t xml:space="preserve">of frequency RA field, RIV values become multiple of </w:t>
      </w:r>
      <w:r w:rsidR="00EC7304" w:rsidRPr="00EC7304">
        <w:rPr>
          <w:position w:val="-4"/>
          <w:lang w:eastAsia="zh-CN"/>
        </w:rPr>
        <w:object w:dxaOrig="279" w:dyaOrig="300" w14:anchorId="4C139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8" o:title=""/>
          </v:shape>
          <o:OLEObject Type="Embed" ProgID="Equation.3" ShapeID="_x0000_i1025" DrawAspect="Content" ObjectID="_1584528542" r:id="rId9"/>
        </w:object>
      </w:r>
      <w:r w:rsidR="00EC7304">
        <w:rPr>
          <w:rFonts w:hint="eastAsia"/>
          <w:lang w:eastAsia="zh-CN"/>
        </w:rPr>
        <w:t xml:space="preserve">, where k is the number of padded bits. </w:t>
      </w:r>
      <w:r w:rsidR="00E653EB">
        <w:rPr>
          <w:rFonts w:hint="eastAsia"/>
          <w:lang w:eastAsia="zh-CN"/>
        </w:rPr>
        <w:t xml:space="preserve">On the other hand, when the value of frequency RA field is n, </w:t>
      </w:r>
      <w:r w:rsidR="005A1284">
        <w:rPr>
          <w:rFonts w:hint="eastAsia"/>
          <w:lang w:eastAsia="zh-CN"/>
        </w:rPr>
        <w:t>the obtained RIV value is</w:t>
      </w:r>
      <w:r w:rsidR="00401DF7" w:rsidRPr="005A1284">
        <w:rPr>
          <w:position w:val="-6"/>
          <w:lang w:eastAsia="zh-CN"/>
        </w:rPr>
        <w:object w:dxaOrig="540" w:dyaOrig="320" w14:anchorId="49E60269">
          <v:shape id="_x0000_i1026" type="#_x0000_t75" style="width:27pt;height:16.5pt" o:ole="">
            <v:imagedata r:id="rId10" o:title=""/>
          </v:shape>
          <o:OLEObject Type="Embed" ProgID="Equation.3" ShapeID="_x0000_i1026" DrawAspect="Content" ObjectID="_1584528543" r:id="rId11"/>
        </w:object>
      </w:r>
      <w:r w:rsidR="005A1284">
        <w:rPr>
          <w:rFonts w:hint="eastAsia"/>
          <w:lang w:eastAsia="zh-CN"/>
        </w:rPr>
        <w:t xml:space="preserve">. </w:t>
      </w:r>
      <w:r w:rsidR="00EC7304">
        <w:rPr>
          <w:rFonts w:hint="eastAsia"/>
          <w:lang w:eastAsia="zh-CN"/>
        </w:rPr>
        <w:t>The obtained RIV values can be large so that wide band PDSCH/PUSCH can be possible</w:t>
      </w:r>
      <w:r w:rsidR="00E653EB">
        <w:rPr>
          <w:rFonts w:hint="eastAsia"/>
          <w:lang w:eastAsia="zh-CN"/>
        </w:rPr>
        <w:t xml:space="preserve">. </w:t>
      </w:r>
      <w:r w:rsidR="005A1284">
        <w:rPr>
          <w:rFonts w:hint="eastAsia"/>
          <w:lang w:eastAsia="zh-CN"/>
        </w:rPr>
        <w:t xml:space="preserve">However, the </w:t>
      </w:r>
      <w:r w:rsidR="00A14AF9">
        <w:rPr>
          <w:rFonts w:hint="eastAsia"/>
          <w:lang w:eastAsia="zh-CN"/>
        </w:rPr>
        <w:t>obtained RIV value may be larger than</w:t>
      </w:r>
      <w:r w:rsidR="00151F9E">
        <w:rPr>
          <w:rFonts w:hint="eastAsia"/>
          <w:lang w:eastAsia="zh-CN"/>
        </w:rPr>
        <w:t xml:space="preserve"> the</w:t>
      </w:r>
      <w:r w:rsidR="00A14AF9">
        <w:rPr>
          <w:rFonts w:hint="eastAsia"/>
          <w:lang w:eastAsia="zh-CN"/>
        </w:rPr>
        <w:t xml:space="preserve"> maximum value of RIV needed in active BWP, </w:t>
      </w:r>
      <w:r w:rsidR="00CE088E">
        <w:rPr>
          <w:rFonts w:hint="eastAsia"/>
          <w:lang w:eastAsia="zh-CN"/>
        </w:rPr>
        <w:t xml:space="preserve">and </w:t>
      </w:r>
      <w:r w:rsidR="00A14AF9">
        <w:rPr>
          <w:rFonts w:hint="eastAsia"/>
          <w:lang w:eastAsia="zh-CN"/>
        </w:rPr>
        <w:t xml:space="preserve">some values of </w:t>
      </w:r>
      <w:r w:rsidR="00CE088E">
        <w:rPr>
          <w:rFonts w:hint="eastAsia"/>
          <w:lang w:eastAsia="zh-CN"/>
        </w:rPr>
        <w:t>frequency RA field are wasted.</w:t>
      </w:r>
    </w:p>
    <w:p w:rsidR="00CE088E" w:rsidRDefault="00CE088E" w:rsidP="003072D3">
      <w:pPr>
        <w:spacing w:afterLines="50"/>
        <w:rPr>
          <w:lang w:eastAsia="zh-CN"/>
        </w:rPr>
      </w:pPr>
      <w:r>
        <w:rPr>
          <w:rFonts w:hint="eastAsia"/>
          <w:lang w:eastAsia="zh-CN"/>
        </w:rPr>
        <w:t xml:space="preserve">In order to make full use of all the values of frequency RA field and scheduling wide band PDSCH/PUSCH for UE, the obtained RIV should be large and within the range of </w:t>
      </w:r>
      <w:r w:rsidR="00B46E53">
        <w:rPr>
          <w:rFonts w:hint="eastAsia"/>
          <w:lang w:eastAsia="zh-CN"/>
        </w:rPr>
        <w:t>RIV values need</w:t>
      </w:r>
      <w:r w:rsidR="00AC16DC">
        <w:rPr>
          <w:rFonts w:hint="eastAsia"/>
          <w:lang w:eastAsia="zh-CN"/>
        </w:rPr>
        <w:t>ed</w:t>
      </w:r>
      <w:r w:rsidR="00B46E53">
        <w:rPr>
          <w:rFonts w:hint="eastAsia"/>
          <w:lang w:eastAsia="zh-CN"/>
        </w:rPr>
        <w:t xml:space="preserve"> </w:t>
      </w:r>
      <w:r w:rsidR="00AC16DC">
        <w:rPr>
          <w:rFonts w:hint="eastAsia"/>
          <w:lang w:eastAsia="zh-CN"/>
        </w:rPr>
        <w:t>for</w:t>
      </w:r>
      <w:r w:rsidR="00B46E53">
        <w:rPr>
          <w:rFonts w:hint="eastAsia"/>
          <w:lang w:eastAsia="zh-CN"/>
        </w:rPr>
        <w:t xml:space="preserve"> active BWP. The range of RIV values is from 0 to N-1, the value of N is</w:t>
      </w:r>
      <w:r w:rsidR="00B46E53" w:rsidRPr="00B46E53">
        <w:rPr>
          <w:position w:val="-24"/>
          <w:lang w:eastAsia="zh-CN"/>
        </w:rPr>
        <w:object w:dxaOrig="1960" w:dyaOrig="620" w14:anchorId="51FE1BDF">
          <v:shape id="_x0000_i1027" type="#_x0000_t75" style="width:97.5pt;height:31.5pt" o:ole="">
            <v:imagedata r:id="rId12" o:title=""/>
          </v:shape>
          <o:OLEObject Type="Embed" ProgID="Equation.3" ShapeID="_x0000_i1027" DrawAspect="Content" ObjectID="_1584528544" r:id="rId13"/>
        </w:object>
      </w:r>
      <w:r w:rsidR="00B46E53">
        <w:rPr>
          <w:rFonts w:hint="eastAsia"/>
          <w:lang w:eastAsia="zh-CN"/>
        </w:rPr>
        <w:t xml:space="preserve">, where the </w:t>
      </w:r>
      <w:r w:rsidR="00B46E53" w:rsidRPr="00D05A17">
        <w:rPr>
          <w:position w:val="-10"/>
        </w:rPr>
        <w:object w:dxaOrig="580" w:dyaOrig="360" w14:anchorId="2FE6C24A">
          <v:shape id="_x0000_i1028" type="#_x0000_t75" style="width:29.5pt;height:18pt" o:ole="">
            <v:imagedata r:id="rId14" o:title=""/>
          </v:shape>
          <o:OLEObject Type="Embed" ProgID="Equation.3" ShapeID="_x0000_i1028" DrawAspect="Content" ObjectID="_1584528545" r:id="rId15"/>
        </w:object>
      </w:r>
      <w:r w:rsidR="00B46E53">
        <w:rPr>
          <w:rFonts w:hint="eastAsia"/>
          <w:lang w:eastAsia="zh-CN"/>
        </w:rPr>
        <w:t xml:space="preserve">is bandwidth of active BWP. </w:t>
      </w:r>
      <w:r w:rsidR="00C07869">
        <w:rPr>
          <w:lang w:eastAsia="zh-CN"/>
        </w:rPr>
        <w:t>W</w:t>
      </w:r>
      <w:r w:rsidR="00C07869">
        <w:rPr>
          <w:rFonts w:hint="eastAsia"/>
          <w:lang w:eastAsia="zh-CN"/>
        </w:rPr>
        <w:t>hen the number of frequency RA field bits is K, the total number of frequency RA field values is</w:t>
      </w:r>
      <w:r w:rsidR="00C07869" w:rsidRPr="00C07869">
        <w:rPr>
          <w:position w:val="-4"/>
          <w:lang w:eastAsia="zh-CN"/>
        </w:rPr>
        <w:object w:dxaOrig="800" w:dyaOrig="300" w14:anchorId="5BC73F1E">
          <v:shape id="_x0000_i1029" type="#_x0000_t75" style="width:40pt;height:15pt" o:ole="">
            <v:imagedata r:id="rId16" o:title=""/>
          </v:shape>
          <o:OLEObject Type="Embed" ProgID="Equation.3" ShapeID="_x0000_i1029" DrawAspect="Content" ObjectID="_1584528546" r:id="rId17"/>
        </w:object>
      </w:r>
      <w:r w:rsidR="00C07869">
        <w:rPr>
          <w:rFonts w:hint="eastAsia"/>
          <w:lang w:eastAsia="zh-CN"/>
        </w:rPr>
        <w:t xml:space="preserve">. </w:t>
      </w:r>
      <w:r w:rsidR="00B46E53">
        <w:rPr>
          <w:rFonts w:hint="eastAsia"/>
          <w:lang w:eastAsia="zh-CN"/>
        </w:rPr>
        <w:t xml:space="preserve">Then the number of padded bits k </w:t>
      </w:r>
      <w:r w:rsidR="00C07869">
        <w:rPr>
          <w:rFonts w:hint="eastAsia"/>
          <w:lang w:eastAsia="zh-CN"/>
        </w:rPr>
        <w:t xml:space="preserve">inserted </w:t>
      </w:r>
      <w:r w:rsidR="00151F9E">
        <w:rPr>
          <w:rFonts w:hint="eastAsia"/>
          <w:lang w:eastAsia="zh-CN"/>
        </w:rPr>
        <w:t>attached to the</w:t>
      </w:r>
      <w:r w:rsidR="00C07869">
        <w:rPr>
          <w:rFonts w:hint="eastAsia"/>
          <w:lang w:eastAsia="zh-CN"/>
        </w:rPr>
        <w:t xml:space="preserve"> LSB of frequency RA field </w:t>
      </w:r>
      <w:r w:rsidR="00B46E53">
        <w:rPr>
          <w:rFonts w:hint="eastAsia"/>
          <w:lang w:eastAsia="zh-CN"/>
        </w:rPr>
        <w:t>can be calculated as:</w:t>
      </w:r>
    </w:p>
    <w:p w:rsidR="00B46E53" w:rsidRDefault="00AC16DC" w:rsidP="00C07869">
      <w:pPr>
        <w:spacing w:afterLines="50"/>
        <w:jc w:val="center"/>
        <w:rPr>
          <w:lang w:eastAsia="zh-CN"/>
        </w:rPr>
      </w:pPr>
      <w:r w:rsidRPr="00C07869">
        <w:rPr>
          <w:position w:val="-12"/>
          <w:lang w:eastAsia="zh-CN"/>
        </w:rPr>
        <w:object w:dxaOrig="1780" w:dyaOrig="360" w14:anchorId="28CDDDBE">
          <v:shape id="_x0000_i1030" type="#_x0000_t75" style="width:89pt;height:18pt" o:ole="">
            <v:imagedata r:id="rId18" o:title=""/>
          </v:shape>
          <o:OLEObject Type="Embed" ProgID="Equation.3" ShapeID="_x0000_i1030" DrawAspect="Content" ObjectID="_1584528547" r:id="rId19"/>
        </w:object>
      </w:r>
    </w:p>
    <w:p w:rsidR="00C07869" w:rsidRDefault="00B63871" w:rsidP="00C07869">
      <w:pPr>
        <w:spacing w:afterLines="50"/>
        <w:rPr>
          <w:lang w:eastAsia="zh-CN"/>
        </w:rPr>
      </w:pPr>
      <w:r>
        <w:rPr>
          <w:rFonts w:hint="eastAsia"/>
          <w:lang w:eastAsia="zh-CN"/>
        </w:rPr>
        <w:t>Then other</w:t>
      </w:r>
      <w:r w:rsidR="00C07869">
        <w:rPr>
          <w:rFonts w:hint="eastAsia"/>
          <w:lang w:eastAsia="zh-CN"/>
        </w:rPr>
        <w:t xml:space="preserve"> padded bits </w:t>
      </w:r>
      <w:r>
        <w:rPr>
          <w:rFonts w:hint="eastAsia"/>
          <w:lang w:eastAsia="zh-CN"/>
        </w:rPr>
        <w:t>can be</w:t>
      </w:r>
      <w:r w:rsidR="00C07869">
        <w:rPr>
          <w:rFonts w:hint="eastAsia"/>
          <w:lang w:eastAsia="zh-CN"/>
        </w:rPr>
        <w:t xml:space="preserve"> inserted in front of MSB of frequency RA field </w:t>
      </w:r>
      <w:r>
        <w:rPr>
          <w:rFonts w:hint="eastAsia"/>
          <w:lang w:eastAsia="zh-CN"/>
        </w:rPr>
        <w:t>to match the active BWP.</w:t>
      </w:r>
    </w:p>
    <w:p w:rsidR="00942630" w:rsidRDefault="00B63871" w:rsidP="00C07869">
      <w:pPr>
        <w:spacing w:afterLines="50"/>
        <w:rPr>
          <w:lang w:eastAsia="zh-CN"/>
        </w:rPr>
      </w:pPr>
      <w:r>
        <w:rPr>
          <w:rFonts w:hint="eastAsia"/>
          <w:lang w:eastAsia="zh-CN"/>
        </w:rPr>
        <w:t xml:space="preserve">From the above analysis, </w:t>
      </w:r>
      <w:r w:rsidR="00AC16DC">
        <w:rPr>
          <w:rFonts w:hint="eastAsia"/>
          <w:lang w:eastAsia="zh-CN"/>
        </w:rPr>
        <w:t>for the above</w:t>
      </w:r>
      <w:r>
        <w:rPr>
          <w:rFonts w:hint="eastAsia"/>
          <w:lang w:eastAsia="zh-CN"/>
        </w:rPr>
        <w:t xml:space="preserve"> interpretation optio</w:t>
      </w:r>
      <w:r w:rsidR="00AC16DC">
        <w:rPr>
          <w:rFonts w:hint="eastAsia"/>
          <w:lang w:eastAsia="zh-CN"/>
        </w:rPr>
        <w:t>n</w:t>
      </w:r>
      <w:r>
        <w:rPr>
          <w:rFonts w:hint="eastAsia"/>
          <w:lang w:eastAsia="zh-CN"/>
        </w:rPr>
        <w:t xml:space="preserve">, the </w:t>
      </w:r>
      <w:r w:rsidR="00DD70D5">
        <w:rPr>
          <w:rFonts w:hint="eastAsia"/>
          <w:lang w:eastAsia="zh-CN"/>
        </w:rPr>
        <w:t>RIV value can be obtained by multiplying the value of frequency RA field by parameter</w:t>
      </w:r>
      <w:r w:rsidR="003D3684" w:rsidRPr="00D05A17">
        <w:rPr>
          <w:position w:val="-6"/>
        </w:rPr>
        <w:object w:dxaOrig="200" w:dyaOrig="220" w14:anchorId="69163579">
          <v:shape id="_x0000_i1031" type="#_x0000_t75" style="width:10pt;height:10.5pt" o:ole="">
            <v:imagedata r:id="rId20" o:title=""/>
          </v:shape>
          <o:OLEObject Type="Embed" ProgID="Equation.3" ShapeID="_x0000_i1031" DrawAspect="Content" ObjectID="_1584528548" r:id="rId21"/>
        </w:object>
      </w:r>
      <w:r w:rsidR="00AC16DC">
        <w:rPr>
          <w:rFonts w:hint="eastAsia"/>
          <w:lang w:eastAsia="zh-CN"/>
        </w:rPr>
        <w:t xml:space="preserve">. </w:t>
      </w:r>
      <w:r w:rsidR="003D3684">
        <w:rPr>
          <w:rFonts w:hint="eastAsia"/>
          <w:lang w:eastAsia="zh-CN"/>
        </w:rPr>
        <w:t>F</w:t>
      </w:r>
      <w:r w:rsidR="00AC16DC">
        <w:rPr>
          <w:rFonts w:hint="eastAsia"/>
          <w:lang w:eastAsia="zh-CN"/>
        </w:rPr>
        <w:t xml:space="preserve">or </w:t>
      </w:r>
      <w:r w:rsidR="00291494">
        <w:rPr>
          <w:rFonts w:hint="eastAsia"/>
          <w:lang w:eastAsia="zh-CN"/>
        </w:rPr>
        <w:t>zero padding bits solution mentioned above</w:t>
      </w:r>
      <w:r w:rsidR="00AC16DC">
        <w:rPr>
          <w:rFonts w:hint="eastAsia"/>
          <w:lang w:eastAsia="zh-CN"/>
        </w:rPr>
        <w:t>,</w:t>
      </w:r>
      <w:r w:rsidR="00D15E7C">
        <w:rPr>
          <w:lang w:eastAsia="zh-CN"/>
        </w:rPr>
        <w:t xml:space="preserve"> </w:t>
      </w:r>
      <w:r w:rsidR="00AC16DC" w:rsidRPr="00401DF7">
        <w:rPr>
          <w:position w:val="-6"/>
        </w:rPr>
        <w:object w:dxaOrig="639" w:dyaOrig="320" w14:anchorId="1E671FEA">
          <v:shape id="_x0000_i1032" type="#_x0000_t75" style="width:32pt;height:16.5pt" o:ole="">
            <v:imagedata r:id="rId22" o:title=""/>
          </v:shape>
          <o:OLEObject Type="Embed" ProgID="Equation.3" ShapeID="_x0000_i1032" DrawAspect="Content" ObjectID="_1584528549" r:id="rId23"/>
        </w:object>
      </w:r>
      <w:r w:rsidR="00AC16DC">
        <w:rPr>
          <w:rFonts w:hint="eastAsia"/>
          <w:lang w:eastAsia="zh-CN"/>
        </w:rPr>
        <w:t xml:space="preserve">. </w:t>
      </w:r>
    </w:p>
    <w:p w:rsidR="00B63871" w:rsidRDefault="00401DF7" w:rsidP="00C07869">
      <w:pPr>
        <w:spacing w:afterLines="50"/>
        <w:rPr>
          <w:lang w:eastAsia="zh-CN"/>
        </w:rPr>
      </w:pPr>
      <w:r>
        <w:rPr>
          <w:rFonts w:hint="eastAsia"/>
          <w:lang w:eastAsia="zh-CN"/>
        </w:rPr>
        <w:t xml:space="preserve">And if the flexibility of </w:t>
      </w:r>
      <w:r w:rsidR="00AC16DC">
        <w:rPr>
          <w:rFonts w:hint="eastAsia"/>
          <w:lang w:eastAsia="zh-CN"/>
        </w:rPr>
        <w:t xml:space="preserve">both </w:t>
      </w:r>
      <w:r>
        <w:rPr>
          <w:rFonts w:hint="eastAsia"/>
          <w:lang w:eastAsia="zh-CN"/>
        </w:rPr>
        <w:t xml:space="preserve">the position and length of scheduled PDSCH/PUSCH is needed, </w:t>
      </w:r>
      <w:r w:rsidR="00291494">
        <w:rPr>
          <w:rFonts w:hint="eastAsia"/>
          <w:lang w:eastAsia="zh-CN"/>
        </w:rPr>
        <w:t xml:space="preserve">another </w:t>
      </w:r>
      <w:r>
        <w:rPr>
          <w:rFonts w:hint="eastAsia"/>
          <w:lang w:eastAsia="zh-CN"/>
        </w:rPr>
        <w:t xml:space="preserve">possible solution is </w:t>
      </w:r>
      <w:r w:rsidR="00AC16DC">
        <w:rPr>
          <w:rFonts w:hint="eastAsia"/>
          <w:lang w:eastAsia="zh-CN"/>
        </w:rPr>
        <w:t xml:space="preserve">the obtained possible RIV value can evenly distributed within the range of RIV values need for active BWP, the parameter </w:t>
      </w:r>
      <w:r w:rsidR="002B5614" w:rsidRPr="00D05A17">
        <w:rPr>
          <w:position w:val="-6"/>
        </w:rPr>
        <w:object w:dxaOrig="200" w:dyaOrig="220" w14:anchorId="48A53F11">
          <v:shape id="_x0000_i1033" type="#_x0000_t75" style="width:10pt;height:10.5pt" o:ole="">
            <v:imagedata r:id="rId20" o:title=""/>
          </v:shape>
          <o:OLEObject Type="Embed" ProgID="Equation.3" ShapeID="_x0000_i1033" DrawAspect="Content" ObjectID="_1584528550" r:id="rId24"/>
        </w:object>
      </w:r>
      <w:r w:rsidR="00AC16DC">
        <w:rPr>
          <w:rFonts w:hint="eastAsia"/>
          <w:lang w:eastAsia="zh-CN"/>
        </w:rPr>
        <w:t xml:space="preserve"> can be</w:t>
      </w:r>
      <w:r w:rsidR="00AC16DC" w:rsidRPr="00D05A17">
        <w:rPr>
          <w:position w:val="-6"/>
        </w:rPr>
        <w:object w:dxaOrig="660" w:dyaOrig="279" w14:anchorId="521C9793">
          <v:shape id="_x0000_i1034" type="#_x0000_t75" style="width:33pt;height:14.5pt" o:ole="">
            <v:imagedata r:id="rId25" o:title=""/>
          </v:shape>
          <o:OLEObject Type="Embed" ProgID="Equation.3" ShapeID="_x0000_i1034" DrawAspect="Content" ObjectID="_1584528551" r:id="rId26"/>
        </w:object>
      </w:r>
      <w:r w:rsidR="00AC16DC">
        <w:rPr>
          <w:rFonts w:hint="eastAsia"/>
          <w:lang w:eastAsia="zh-CN"/>
        </w:rPr>
        <w:t xml:space="preserve">, then </w:t>
      </w:r>
      <w:r w:rsidR="002B5614">
        <w:rPr>
          <w:rFonts w:hint="eastAsia"/>
          <w:lang w:eastAsia="zh-CN"/>
        </w:rPr>
        <w:t>the RIV value is:</w:t>
      </w:r>
    </w:p>
    <w:p w:rsidR="002B5614" w:rsidRDefault="002B5614" w:rsidP="002B5614">
      <w:pPr>
        <w:spacing w:afterLines="50"/>
        <w:jc w:val="center"/>
        <w:rPr>
          <w:lang w:eastAsia="zh-CN"/>
        </w:rPr>
      </w:pPr>
      <w:r w:rsidRPr="002B5614">
        <w:rPr>
          <w:position w:val="-28"/>
          <w:lang w:eastAsia="zh-CN"/>
        </w:rPr>
        <w:object w:dxaOrig="1460" w:dyaOrig="680" w14:anchorId="342689EA">
          <v:shape id="_x0000_i1035" type="#_x0000_t75" style="width:72.5pt;height:34pt" o:ole="">
            <v:imagedata r:id="rId27" o:title=""/>
          </v:shape>
          <o:OLEObject Type="Embed" ProgID="Equation.3" ShapeID="_x0000_i1035" DrawAspect="Content" ObjectID="_1584528552" r:id="rId28"/>
        </w:object>
      </w:r>
    </w:p>
    <w:p w:rsidR="00CF79AD" w:rsidRDefault="003D3684" w:rsidP="00146484">
      <w:pPr>
        <w:spacing w:afterLines="50"/>
        <w:rPr>
          <w:i/>
          <w:kern w:val="2"/>
          <w:lang w:eastAsia="zh-CN"/>
        </w:rPr>
      </w:pPr>
      <w:r>
        <w:rPr>
          <w:b/>
          <w:i/>
          <w:kern w:val="2"/>
        </w:rPr>
        <w:t xml:space="preserve">Proposal </w:t>
      </w:r>
      <w:r>
        <w:rPr>
          <w:rFonts w:hint="eastAsia"/>
          <w:b/>
          <w:i/>
          <w:kern w:val="2"/>
          <w:lang w:eastAsia="zh-CN"/>
        </w:rPr>
        <w:t>4</w:t>
      </w:r>
      <w:r w:rsidRPr="00F86B9A">
        <w:rPr>
          <w:rFonts w:hint="eastAsia"/>
          <w:b/>
          <w:i/>
          <w:kern w:val="2"/>
        </w:rPr>
        <w:t>:</w:t>
      </w:r>
      <w:r>
        <w:rPr>
          <w:rFonts w:hint="eastAsia"/>
          <w:b/>
          <w:i/>
          <w:kern w:val="2"/>
          <w:lang w:eastAsia="zh-CN"/>
        </w:rPr>
        <w:t xml:space="preserve"> </w:t>
      </w:r>
      <w:r w:rsidR="008F1930" w:rsidRPr="008F1930">
        <w:rPr>
          <w:i/>
          <w:kern w:val="2"/>
          <w:lang w:eastAsia="zh-CN"/>
        </w:rPr>
        <w:t>For UE-specific fallback DCI with size determined by initial BWP,</w:t>
      </w:r>
      <w:r w:rsidR="00C43AC0">
        <w:rPr>
          <w:rFonts w:hint="eastAsia"/>
          <w:b/>
          <w:i/>
          <w:kern w:val="2"/>
          <w:lang w:eastAsia="zh-CN"/>
        </w:rPr>
        <w:t xml:space="preserve"> </w:t>
      </w:r>
      <w:r w:rsidR="00C43AC0">
        <w:rPr>
          <w:rFonts w:hint="eastAsia"/>
          <w:i/>
          <w:kern w:val="2"/>
          <w:lang w:eastAsia="zh-CN"/>
        </w:rPr>
        <w:t xml:space="preserve">the </w:t>
      </w:r>
      <w:r>
        <w:rPr>
          <w:rFonts w:hint="eastAsia"/>
          <w:i/>
          <w:kern w:val="2"/>
          <w:lang w:eastAsia="zh-CN"/>
        </w:rPr>
        <w:t xml:space="preserve">RIV value </w:t>
      </w:r>
      <w:r w:rsidRPr="003D3684">
        <w:rPr>
          <w:rFonts w:hint="eastAsia"/>
          <w:i/>
          <w:kern w:val="2"/>
          <w:lang w:eastAsia="zh-CN"/>
        </w:rPr>
        <w:t>can be obtained by multiplying the value of frequency RA field by parameter</w:t>
      </w:r>
      <w:r>
        <w:rPr>
          <w:rFonts w:hint="eastAsia"/>
          <w:i/>
          <w:kern w:val="2"/>
          <w:lang w:eastAsia="zh-CN"/>
        </w:rPr>
        <w:t xml:space="preserve"> </w:t>
      </w:r>
      <w:r w:rsidRPr="003D3684">
        <w:rPr>
          <w:i/>
          <w:kern w:val="2"/>
          <w:position w:val="-6"/>
          <w:lang w:eastAsia="zh-CN"/>
        </w:rPr>
        <w:object w:dxaOrig="200" w:dyaOrig="220" w14:anchorId="1171564F">
          <v:shape id="_x0000_i1036" type="#_x0000_t75" style="width:10pt;height:10.5pt" o:ole="">
            <v:imagedata r:id="rId29" o:title=""/>
          </v:shape>
          <o:OLEObject Type="Embed" ProgID="Equation.3" ShapeID="_x0000_i1036" DrawAspect="Content" ObjectID="_1584528553" r:id="rId30"/>
        </w:object>
      </w:r>
      <w:r w:rsidRPr="003D3684">
        <w:rPr>
          <w:rFonts w:hint="eastAsia"/>
          <w:i/>
          <w:kern w:val="2"/>
          <w:lang w:eastAsia="zh-CN"/>
        </w:rPr>
        <w:t xml:space="preserve">, </w:t>
      </w:r>
      <w:r w:rsidR="00457EB3">
        <w:rPr>
          <w:rFonts w:hint="eastAsia"/>
          <w:i/>
          <w:kern w:val="2"/>
          <w:lang w:eastAsia="zh-CN"/>
        </w:rPr>
        <w:t>then the RIV value is interpreted based on active BWP.</w:t>
      </w:r>
      <w:r w:rsidR="00942630">
        <w:rPr>
          <w:rFonts w:hint="eastAsia"/>
          <w:i/>
          <w:kern w:val="2"/>
          <w:lang w:eastAsia="zh-CN"/>
        </w:rPr>
        <w:t xml:space="preserve"> The value of </w:t>
      </w:r>
      <w:r w:rsidR="00942630" w:rsidRPr="003D3684">
        <w:rPr>
          <w:i/>
          <w:kern w:val="2"/>
          <w:position w:val="-6"/>
          <w:lang w:eastAsia="zh-CN"/>
        </w:rPr>
        <w:object w:dxaOrig="200" w:dyaOrig="220" w14:anchorId="30E39E5A">
          <v:shape id="_x0000_i1037" type="#_x0000_t75" style="width:10pt;height:10.5pt" o:ole="">
            <v:imagedata r:id="rId29" o:title=""/>
          </v:shape>
          <o:OLEObject Type="Embed" ProgID="Equation.3" ShapeID="_x0000_i1037" DrawAspect="Content" ObjectID="_1584528554" r:id="rId31"/>
        </w:object>
      </w:r>
      <w:r w:rsidR="00942630">
        <w:rPr>
          <w:rFonts w:hint="eastAsia"/>
          <w:i/>
          <w:kern w:val="2"/>
          <w:lang w:eastAsia="zh-CN"/>
        </w:rPr>
        <w:t xml:space="preserve"> could be </w:t>
      </w:r>
      <w:r w:rsidR="00537A9E" w:rsidRPr="00DD578A">
        <w:rPr>
          <w:i/>
          <w:kern w:val="2"/>
          <w:position w:val="-4"/>
          <w:lang w:eastAsia="zh-CN"/>
        </w:rPr>
        <w:object w:dxaOrig="279" w:dyaOrig="300" w14:anchorId="04CE1126">
          <v:shape id="_x0000_i1038" type="#_x0000_t75" style="width:14.5pt;height:15pt" o:ole="">
            <v:imagedata r:id="rId32" o:title=""/>
          </v:shape>
          <o:OLEObject Type="Embed" ProgID="Equation.3" ShapeID="_x0000_i1038" DrawAspect="Content" ObjectID="_1584528555" r:id="rId33"/>
        </w:object>
      </w:r>
      <w:r w:rsidR="00942630">
        <w:rPr>
          <w:rFonts w:hint="eastAsia"/>
          <w:i/>
          <w:kern w:val="2"/>
          <w:lang w:eastAsia="zh-CN"/>
        </w:rPr>
        <w:t xml:space="preserve"> or N/M.  </w:t>
      </w:r>
    </w:p>
    <w:p w:rsidR="00CF79AD" w:rsidRPr="00C43AC0" w:rsidRDefault="00CF79AD" w:rsidP="00146484">
      <w:pPr>
        <w:spacing w:afterLines="50"/>
        <w:rPr>
          <w:i/>
          <w:kern w:val="2"/>
          <w:lang w:eastAsia="zh-CN"/>
        </w:rPr>
      </w:pPr>
    </w:p>
    <w:p w:rsidR="00CF79AD" w:rsidRPr="00CF79AD" w:rsidRDefault="008F1930" w:rsidP="00DE41A7">
      <w:pPr>
        <w:pStyle w:val="Heading3"/>
        <w:rPr>
          <w:lang w:eastAsia="zh-CN"/>
        </w:rPr>
      </w:pPr>
      <w:r w:rsidRPr="008F1930">
        <w:rPr>
          <w:lang w:eastAsia="zh-CN"/>
        </w:rPr>
        <w:t xml:space="preserve">Interpretation of frequency-domain </w:t>
      </w:r>
      <w:r w:rsidR="00116A05">
        <w:rPr>
          <w:lang w:eastAsia="zh-CN"/>
        </w:rPr>
        <w:t xml:space="preserve">RA </w:t>
      </w:r>
      <w:r w:rsidRPr="008F1930">
        <w:rPr>
          <w:lang w:eastAsia="zh-CN"/>
        </w:rPr>
        <w:t xml:space="preserve">field in common </w:t>
      </w:r>
      <w:r w:rsidR="00116A05">
        <w:rPr>
          <w:lang w:eastAsia="zh-CN"/>
        </w:rPr>
        <w:t xml:space="preserve">fallback </w:t>
      </w:r>
      <w:r w:rsidRPr="008F1930">
        <w:rPr>
          <w:lang w:eastAsia="zh-CN"/>
        </w:rPr>
        <w:t xml:space="preserve">DCI   </w:t>
      </w:r>
    </w:p>
    <w:p w:rsidR="00E524DC" w:rsidRDefault="00E524DC" w:rsidP="00E524DC">
      <w:pPr>
        <w:rPr>
          <w:lang w:val="en-GB" w:eastAsia="zh-CN"/>
        </w:rPr>
      </w:pPr>
      <w:r>
        <w:rPr>
          <w:lang w:val="en-GB" w:eastAsia="zh-CN"/>
        </w:rPr>
        <w:t>The main challenge is to ensure that each UE in a group of UEs that are reached by the same fallback DCI in CSS interprets the frequency-domain RA such that</w:t>
      </w:r>
    </w:p>
    <w:p w:rsidR="00E524DC" w:rsidRDefault="00E524DC" w:rsidP="00E524DC">
      <w:pPr>
        <w:numPr>
          <w:ilvl w:val="0"/>
          <w:numId w:val="29"/>
        </w:numPr>
        <w:rPr>
          <w:lang w:val="en-GB" w:eastAsia="zh-CN"/>
        </w:rPr>
      </w:pPr>
      <w:r>
        <w:rPr>
          <w:lang w:val="en-GB" w:eastAsia="zh-CN"/>
        </w:rPr>
        <w:t>a</w:t>
      </w:r>
      <w:r w:rsidRPr="008C1535">
        <w:rPr>
          <w:lang w:val="en-GB" w:eastAsia="zh-CN"/>
        </w:rPr>
        <w:t xml:space="preserve">ll UEs </w:t>
      </w:r>
      <w:r>
        <w:rPr>
          <w:lang w:val="en-GB" w:eastAsia="zh-CN"/>
        </w:rPr>
        <w:t xml:space="preserve">in the group </w:t>
      </w:r>
      <w:r w:rsidRPr="008C1535">
        <w:rPr>
          <w:lang w:val="en-GB" w:eastAsia="zh-CN"/>
        </w:rPr>
        <w:t>obtain the same frequency location of PDSCH</w:t>
      </w:r>
      <w:r>
        <w:rPr>
          <w:lang w:val="en-GB" w:eastAsia="zh-CN"/>
        </w:rPr>
        <w:t>, and</w:t>
      </w:r>
    </w:p>
    <w:p w:rsidR="00E524DC" w:rsidRDefault="00E524DC" w:rsidP="00E524DC">
      <w:pPr>
        <w:numPr>
          <w:ilvl w:val="0"/>
          <w:numId w:val="29"/>
        </w:numPr>
        <w:rPr>
          <w:lang w:val="en-GB" w:eastAsia="zh-CN"/>
        </w:rPr>
      </w:pPr>
      <w:r>
        <w:rPr>
          <w:lang w:val="en-GB" w:eastAsia="zh-CN"/>
        </w:rPr>
        <w:t>t</w:t>
      </w:r>
      <w:r w:rsidRPr="008C1535">
        <w:rPr>
          <w:lang w:val="en-GB" w:eastAsia="zh-CN"/>
        </w:rPr>
        <w:t xml:space="preserve">he interpreted frequency location of the PDSCH is within the frequency range of the active BWP of </w:t>
      </w:r>
      <w:r>
        <w:rPr>
          <w:lang w:val="en-GB" w:eastAsia="zh-CN"/>
        </w:rPr>
        <w:t>each</w:t>
      </w:r>
      <w:r w:rsidRPr="008C1535">
        <w:rPr>
          <w:lang w:val="en-GB" w:eastAsia="zh-CN"/>
        </w:rPr>
        <w:t xml:space="preserve"> UE</w:t>
      </w:r>
      <w:r>
        <w:rPr>
          <w:lang w:val="en-GB" w:eastAsia="zh-CN"/>
        </w:rPr>
        <w:t xml:space="preserve"> in the group</w:t>
      </w:r>
    </w:p>
    <w:p w:rsidR="00E524DC" w:rsidRDefault="00E524DC" w:rsidP="00E524DC">
      <w:pPr>
        <w:rPr>
          <w:lang w:val="en-GB" w:eastAsia="zh-CN"/>
        </w:rPr>
      </w:pPr>
      <w:r>
        <w:rPr>
          <w:lang w:val="en-GB" w:eastAsia="zh-CN"/>
        </w:rPr>
        <w:lastRenderedPageBreak/>
        <w:t xml:space="preserve">Since only RA type1 (with or without VRB-to-PRB interleaving) is supported in the fallback DCI, here we provide our views for interpretation of RA type1, i.e. RIV based RA: </w:t>
      </w:r>
    </w:p>
    <w:p w:rsidR="00E524DC" w:rsidRDefault="00E524DC" w:rsidP="00E524DC">
      <w:pPr>
        <w:rPr>
          <w:lang w:val="en-GB" w:eastAsia="zh-CN"/>
        </w:rPr>
      </w:pPr>
      <w:r>
        <w:rPr>
          <w:lang w:val="en-GB" w:eastAsia="zh-CN"/>
        </w:rPr>
        <w:t xml:space="preserve">Let us first consider the </w:t>
      </w:r>
      <w:r w:rsidRPr="00AA3FAA">
        <w:rPr>
          <w:lang w:val="en-GB" w:eastAsia="zh-CN"/>
        </w:rPr>
        <w:t>“regular”</w:t>
      </w:r>
      <w:r w:rsidRPr="00F25BE8">
        <w:rPr>
          <w:i/>
          <w:iCs/>
          <w:lang w:val="en-GB" w:eastAsia="zh-CN"/>
        </w:rPr>
        <w:t xml:space="preserve"> </w:t>
      </w:r>
      <w:r w:rsidRPr="00AA3FAA">
        <w:rPr>
          <w:lang w:val="en-GB" w:eastAsia="zh-CN"/>
        </w:rPr>
        <w:t>interpretation</w:t>
      </w:r>
      <w:r>
        <w:rPr>
          <w:lang w:val="en-GB" w:eastAsia="zh-CN"/>
        </w:rPr>
        <w:t xml:space="preserve"> of RIV:</w:t>
      </w:r>
    </w:p>
    <w:p w:rsidR="00E524DC" w:rsidRPr="00555845" w:rsidRDefault="00E524DC" w:rsidP="00E524DC">
      <w:pPr>
        <w:pStyle w:val="ListParagraph"/>
        <w:numPr>
          <w:ilvl w:val="0"/>
          <w:numId w:val="28"/>
        </w:numPr>
        <w:overflowPunct w:val="0"/>
        <w:snapToGrid/>
        <w:spacing w:after="180"/>
        <w:ind w:left="284" w:hanging="284"/>
        <w:contextualSpacing/>
        <w:jc w:val="left"/>
        <w:textAlignment w:val="baseline"/>
        <w:rPr>
          <w:lang w:eastAsia="zh-CN"/>
        </w:rPr>
      </w:pPr>
      <w:r w:rsidRPr="00555845">
        <w:rPr>
          <w:lang w:eastAsia="zh-CN"/>
        </w:rPr>
        <w:t xml:space="preserve">The </w:t>
      </w:r>
      <w:r w:rsidRPr="007566DD">
        <w:rPr>
          <w:lang w:eastAsia="zh-CN"/>
        </w:rPr>
        <w:t xml:space="preserve">size of the underlying BWP, i.e.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Pr="007566DD">
        <w:rPr>
          <w:lang w:eastAsia="zh-CN"/>
        </w:rPr>
        <w:t xml:space="preserve">, </w:t>
      </w:r>
      <w:r w:rsidRPr="00555845">
        <w:rPr>
          <w:lang w:eastAsia="zh-CN"/>
        </w:rPr>
        <w:t xml:space="preserve">is used 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555845">
        <w:rPr>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555845">
        <w:rPr>
          <w:lang w:eastAsia="zh-CN"/>
        </w:rPr>
        <w:t xml:space="preserve"> from RIV;</w:t>
      </w:r>
    </w:p>
    <w:p w:rsidR="007D5474" w:rsidRDefault="003D5CC5">
      <w:pPr>
        <w:pStyle w:val="ListParagraph"/>
        <w:numPr>
          <w:ilvl w:val="0"/>
          <w:numId w:val="28"/>
        </w:numPr>
        <w:overflowPunct w:val="0"/>
        <w:snapToGrid/>
        <w:spacing w:after="180"/>
        <w:ind w:left="284" w:hanging="284"/>
        <w:contextualSpacing/>
        <w:jc w:val="left"/>
        <w:textAlignment w:val="baseline"/>
        <w:rPr>
          <w:lang w:eastAsia="zh-CN"/>
        </w:rPr>
      </w:pPr>
      <w:r w:rsidRPr="00DF49BF">
        <w:rPr>
          <w:lang w:eastAsia="zh-CN"/>
        </w:rPr>
        <w:t>VRB-to-PRB mapping</w:t>
      </w:r>
      <w:r w:rsidR="00E524DC" w:rsidRPr="00555845">
        <w:rPr>
          <w:lang w:eastAsia="zh-CN"/>
        </w:rPr>
        <w:t>:</w:t>
      </w:r>
      <w:r w:rsidR="00E524DC">
        <w:rPr>
          <w:lang w:eastAsia="zh-CN"/>
        </w:rPr>
        <w:t xml:space="preserve"> T</w:t>
      </w:r>
      <w:r w:rsidR="00E524DC" w:rsidRPr="007566DD">
        <w:rPr>
          <w:lang w:eastAsia="zh-CN"/>
        </w:rPr>
        <w:t xml:space="preserve">he “reference </w:t>
      </w:r>
      <w:r w:rsidR="00E524DC">
        <w:rPr>
          <w:lang w:eastAsia="zh-CN"/>
        </w:rPr>
        <w:t>P</w:t>
      </w:r>
      <w:r w:rsidR="00E524DC" w:rsidRPr="007566DD">
        <w:rPr>
          <w:lang w:eastAsia="zh-CN"/>
        </w:rPr>
        <w:t xml:space="preserve">RB” </w:t>
      </w:r>
      <w:r w:rsidR="00E524DC">
        <w:rPr>
          <w:lang w:eastAsia="zh-CN"/>
        </w:rPr>
        <w:t xml:space="preserve">for </w:t>
      </w:r>
      <w:r w:rsidR="00E524DC" w:rsidRPr="00CE43F6">
        <w:rPr>
          <w:lang w:eastAsia="zh-CN"/>
        </w:rPr>
        <w:t>VRB-to-PRB mapping</w:t>
      </w:r>
      <w:r w:rsidR="00E524DC" w:rsidRPr="007566DD">
        <w:rPr>
          <w:lang w:eastAsia="zh-CN"/>
        </w:rPr>
        <w:t xml:space="preserve"> </w:t>
      </w:r>
      <w:r w:rsidR="00E524DC">
        <w:rPr>
          <w:lang w:eastAsia="zh-CN"/>
        </w:rPr>
        <w:t xml:space="preserve">is </w:t>
      </w:r>
      <w:r w:rsidR="00E524DC" w:rsidRPr="007566DD">
        <w:rPr>
          <w:lang w:eastAsia="zh-CN"/>
        </w:rPr>
        <w:t>PRB 0 within the underlying BWP</w:t>
      </w:r>
      <w:r w:rsidR="00E524DC">
        <w:rPr>
          <w:lang w:eastAsia="zh-CN"/>
        </w:rPr>
        <w:t>:</w:t>
      </w:r>
    </w:p>
    <w:p w:rsidR="00E524DC" w:rsidRPr="00555845" w:rsidRDefault="00E524DC" w:rsidP="00E524DC">
      <w:pPr>
        <w:pStyle w:val="ListParagraph"/>
        <w:numPr>
          <w:ilvl w:val="1"/>
          <w:numId w:val="32"/>
        </w:numPr>
        <w:overflowPunct w:val="0"/>
        <w:snapToGrid/>
        <w:spacing w:after="180"/>
        <w:ind w:left="785"/>
        <w:contextualSpacing/>
        <w:jc w:val="left"/>
        <w:textAlignment w:val="baseline"/>
        <w:rPr>
          <w:lang w:eastAsia="zh-CN"/>
        </w:rPr>
      </w:pPr>
      <w:r w:rsidRPr="00DF49BF">
        <w:rPr>
          <w:lang w:eastAsia="zh-CN"/>
        </w:rPr>
        <w:t>Non-interleaved VRB-to-PRB mapping</w:t>
      </w:r>
      <w:r w:rsidRPr="00555845">
        <w:rPr>
          <w:lang w:eastAsia="zh-CN"/>
        </w:rPr>
        <w:t xml:space="preserve">: The VRB 0 is mapped to </w:t>
      </w:r>
      <w:r>
        <w:rPr>
          <w:lang w:eastAsia="zh-CN"/>
        </w:rPr>
        <w:t>PRB 0 in the underlying BWP.</w:t>
      </w:r>
    </w:p>
    <w:p w:rsidR="00E524DC" w:rsidRPr="00555845" w:rsidRDefault="00E524DC" w:rsidP="00E524DC">
      <w:pPr>
        <w:pStyle w:val="ListParagraph"/>
        <w:numPr>
          <w:ilvl w:val="1"/>
          <w:numId w:val="32"/>
        </w:numPr>
        <w:overflowPunct w:val="0"/>
        <w:snapToGrid/>
        <w:spacing w:after="180"/>
        <w:ind w:left="785"/>
        <w:contextualSpacing/>
        <w:jc w:val="left"/>
        <w:textAlignment w:val="baseline"/>
        <w:rPr>
          <w:lang w:eastAsia="zh-CN"/>
        </w:rPr>
      </w:pPr>
      <w:r w:rsidRPr="00DF49BF">
        <w:rPr>
          <w:lang w:eastAsia="zh-CN"/>
        </w:rPr>
        <w:t>Interleaved VRB-to-PRB mapping</w:t>
      </w:r>
      <w:r w:rsidRPr="00555845">
        <w:rPr>
          <w:lang w:eastAsia="zh-CN"/>
        </w:rPr>
        <w:t xml:space="preserve">: </w:t>
      </w:r>
    </w:p>
    <w:p w:rsidR="00E524DC" w:rsidRPr="00AE4ECE" w:rsidRDefault="00E524DC" w:rsidP="00E524DC">
      <w:pPr>
        <w:pStyle w:val="ListParagraph"/>
        <w:numPr>
          <w:ilvl w:val="2"/>
          <w:numId w:val="28"/>
        </w:numPr>
        <w:overflowPunct w:val="0"/>
        <w:snapToGrid/>
        <w:spacing w:after="180"/>
        <w:ind w:left="1505"/>
        <w:contextualSpacing/>
        <w:jc w:val="left"/>
        <w:textAlignment w:val="baseline"/>
        <w:rPr>
          <w:i/>
          <w:lang w:eastAsia="zh-CN"/>
        </w:rPr>
      </w:pPr>
      <w:r w:rsidRPr="007566DD">
        <w:rPr>
          <w:lang w:eastAsia="zh-CN"/>
        </w:rPr>
        <w:t xml:space="preserve">The size of the underlying BWP, i.e.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oMath>
      <w:r w:rsidRPr="007566DD">
        <w:rPr>
          <w:lang w:eastAsia="zh-CN"/>
        </w:rPr>
        <w:t xml:space="preserve">, </w:t>
      </w:r>
      <w:r w:rsidRPr="00555845">
        <w:rPr>
          <w:lang w:eastAsia="zh-CN"/>
        </w:rPr>
        <w:t xml:space="preserve">is used as the BWP size in the interleaver </w:t>
      </w:r>
      <w:r w:rsidRPr="00AE4ECE">
        <w:rPr>
          <w:i/>
          <w:lang w:eastAsia="zh-CN"/>
        </w:rPr>
        <w:t>formula;</w:t>
      </w:r>
    </w:p>
    <w:p w:rsidR="00E524DC" w:rsidRPr="006E3363" w:rsidRDefault="008F1930" w:rsidP="00E524DC">
      <w:pPr>
        <w:pStyle w:val="ListParagraph"/>
        <w:numPr>
          <w:ilvl w:val="2"/>
          <w:numId w:val="28"/>
        </w:numPr>
        <w:overflowPunct w:val="0"/>
        <w:snapToGrid/>
        <w:spacing w:after="180"/>
        <w:ind w:left="1505"/>
        <w:contextualSpacing/>
        <w:jc w:val="left"/>
        <w:textAlignment w:val="baseline"/>
        <w:rPr>
          <w:lang w:eastAsia="zh-CN"/>
        </w:rPr>
      </w:pPr>
      <w:r w:rsidRPr="008F1930">
        <w:rPr>
          <w:lang w:eastAsia="zh-CN"/>
        </w:rPr>
        <w:t>The PRB bundle 0 after the VRB-to-PRB interleaving is mapped to the PRB bundle which contains PRB 0 in the underlying BWP.</w:t>
      </w:r>
    </w:p>
    <w:p w:rsidR="00E524DC" w:rsidRPr="006E3363" w:rsidRDefault="008F1930" w:rsidP="00E524DC">
      <w:pPr>
        <w:rPr>
          <w:lang w:val="en-GB" w:eastAsia="zh-CN"/>
        </w:rPr>
      </w:pPr>
      <w:r w:rsidRPr="008F1930">
        <w:rPr>
          <w:lang w:val="en-GB" w:eastAsia="zh-CN"/>
        </w:rPr>
        <w:t>In order to achieve the aforementioned goals (i) and (ii) for fallback DCI in CSS, the following interpretation RIV can be considered:</w:t>
      </w:r>
    </w:p>
    <w:p w:rsidR="00E524DC" w:rsidRPr="006E3363" w:rsidRDefault="008F1930" w:rsidP="00E524DC">
      <w:pPr>
        <w:pStyle w:val="ListParagraph"/>
        <w:numPr>
          <w:ilvl w:val="0"/>
          <w:numId w:val="28"/>
        </w:numPr>
        <w:overflowPunct w:val="0"/>
        <w:snapToGrid/>
        <w:spacing w:after="180"/>
        <w:ind w:left="284" w:hanging="284"/>
        <w:contextualSpacing/>
        <w:jc w:val="left"/>
        <w:textAlignment w:val="baseline"/>
        <w:rPr>
          <w:lang w:eastAsia="zh-CN"/>
        </w:rPr>
      </w:pPr>
      <w:r w:rsidRPr="008F1930">
        <w:rPr>
          <w:lang w:eastAsia="zh-CN"/>
        </w:rPr>
        <w:t xml:space="preserve">The size of initial DL BWP, i.e.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initial_DL_BWP</m:t>
            </m:r>
          </m:sub>
          <m:sup>
            <m:r>
              <m:rPr>
                <m:sty m:val="p"/>
              </m:rPr>
              <w:rPr>
                <w:rFonts w:ascii="Cambria Math" w:hAnsi="Cambria Math"/>
                <w:lang w:eastAsia="zh-CN"/>
              </w:rPr>
              <m:t>size</m:t>
            </m:r>
          </m:sup>
        </m:sSubSup>
      </m:oMath>
      <w:r w:rsidRPr="008F1930">
        <w:rPr>
          <w:lang w:eastAsia="zh-CN"/>
        </w:rPr>
        <w:t xml:space="preserve">, is used as the BWP size for derivation of </w:t>
      </w:r>
      <m:oMath>
        <m:sSub>
          <m:sSubPr>
            <m:ctrlPr>
              <w:rPr>
                <w:rFonts w:ascii="Cambria Math" w:hAnsi="Cambria Math"/>
                <w:lang w:eastAsia="zh-CN"/>
              </w:rPr>
            </m:ctrlPr>
          </m:sSubPr>
          <m:e>
            <m:r>
              <m:rPr>
                <m:sty m:val="p"/>
              </m:rPr>
              <w:rPr>
                <w:rFonts w:ascii="Cambria Math" w:hAnsi="Cambria Math"/>
                <w:lang w:eastAsia="zh-CN"/>
              </w:rPr>
              <m:t>RB</m:t>
            </m:r>
          </m:e>
          <m:sub>
            <m:r>
              <m:rPr>
                <m:sty m:val="p"/>
              </m:rPr>
              <w:rPr>
                <w:rFonts w:ascii="Cambria Math" w:hAnsi="Cambria Math"/>
                <w:lang w:eastAsia="zh-CN"/>
              </w:rPr>
              <m:t>start</m:t>
            </m:r>
          </m:sub>
        </m:sSub>
      </m:oMath>
      <w:r w:rsidRPr="008F1930">
        <w:rPr>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L</m:t>
            </m:r>
          </m:e>
          <m:sub>
            <m:r>
              <m:rPr>
                <m:sty m:val="p"/>
              </m:rPr>
              <w:rPr>
                <w:rFonts w:ascii="Cambria Math" w:hAnsi="Cambria Math"/>
                <w:lang w:eastAsia="zh-CN"/>
              </w:rPr>
              <m:t>RBs</m:t>
            </m:r>
          </m:sub>
        </m:sSub>
      </m:oMath>
      <w:r w:rsidRPr="008F1930">
        <w:rPr>
          <w:lang w:val="en-GB" w:eastAsia="zh-CN"/>
        </w:rPr>
        <w:t xml:space="preserve"> from RIV;</w:t>
      </w:r>
    </w:p>
    <w:p w:rsidR="00E524DC" w:rsidRPr="006E3363" w:rsidRDefault="008F1930" w:rsidP="00E524DC">
      <w:pPr>
        <w:pStyle w:val="ListParagraph"/>
        <w:numPr>
          <w:ilvl w:val="0"/>
          <w:numId w:val="28"/>
        </w:numPr>
        <w:overflowPunct w:val="0"/>
        <w:snapToGrid/>
        <w:spacing w:after="180"/>
        <w:ind w:left="284" w:hanging="284"/>
        <w:contextualSpacing/>
        <w:jc w:val="left"/>
        <w:textAlignment w:val="baseline"/>
        <w:rPr>
          <w:lang w:eastAsia="zh-CN"/>
        </w:rPr>
      </w:pPr>
      <w:r w:rsidRPr="00DF49BF">
        <w:rPr>
          <w:lang w:eastAsia="zh-CN"/>
        </w:rPr>
        <w:t>VRB-to-PRB mapping</w:t>
      </w:r>
      <w:r w:rsidRPr="008F1930">
        <w:rPr>
          <w:lang w:eastAsia="zh-CN"/>
        </w:rPr>
        <w:t>:</w:t>
      </w:r>
    </w:p>
    <w:p w:rsidR="00E524DC" w:rsidRPr="006E3363" w:rsidRDefault="008F1930" w:rsidP="00E524DC">
      <w:pPr>
        <w:pStyle w:val="ListParagraph"/>
        <w:numPr>
          <w:ilvl w:val="1"/>
          <w:numId w:val="32"/>
        </w:numPr>
        <w:overflowPunct w:val="0"/>
        <w:snapToGrid/>
        <w:spacing w:after="180"/>
        <w:ind w:left="785"/>
        <w:contextualSpacing/>
        <w:jc w:val="left"/>
        <w:textAlignment w:val="baseline"/>
        <w:rPr>
          <w:u w:val="single"/>
          <w:lang w:eastAsia="zh-CN"/>
        </w:rPr>
      </w:pPr>
      <w:r w:rsidRPr="00DF49BF">
        <w:rPr>
          <w:lang w:eastAsia="zh-CN"/>
        </w:rPr>
        <w:t xml:space="preserve">Non-interleaved VRB-to-PRB mapping: </w:t>
      </w:r>
      <w:r w:rsidRPr="008F1930">
        <w:rPr>
          <w:lang w:eastAsia="zh-CN"/>
        </w:rPr>
        <w:t>The VRB 0 is mapped to a “reference PRB”;</w:t>
      </w:r>
    </w:p>
    <w:p w:rsidR="00E524DC" w:rsidRPr="006E3363" w:rsidRDefault="008F1930" w:rsidP="00E524DC">
      <w:pPr>
        <w:pStyle w:val="ListParagraph"/>
        <w:numPr>
          <w:ilvl w:val="1"/>
          <w:numId w:val="32"/>
        </w:numPr>
        <w:overflowPunct w:val="0"/>
        <w:snapToGrid/>
        <w:spacing w:after="180"/>
        <w:ind w:left="785"/>
        <w:contextualSpacing/>
        <w:jc w:val="left"/>
        <w:textAlignment w:val="baseline"/>
        <w:rPr>
          <w:u w:val="single"/>
          <w:lang w:eastAsia="zh-CN"/>
        </w:rPr>
      </w:pPr>
      <w:r w:rsidRPr="00DF49BF">
        <w:rPr>
          <w:lang w:eastAsia="zh-CN"/>
        </w:rPr>
        <w:t>Interleaved VRB-to-PRB mapping</w:t>
      </w:r>
      <w:r w:rsidRPr="008F1930">
        <w:rPr>
          <w:u w:val="single"/>
          <w:lang w:eastAsia="zh-CN"/>
        </w:rPr>
        <w:t xml:space="preserve">: </w:t>
      </w:r>
    </w:p>
    <w:p w:rsidR="00E524DC" w:rsidRPr="006E3363" w:rsidRDefault="008F1930" w:rsidP="00E524DC">
      <w:pPr>
        <w:pStyle w:val="ListParagraph"/>
        <w:numPr>
          <w:ilvl w:val="2"/>
          <w:numId w:val="28"/>
        </w:numPr>
        <w:overflowPunct w:val="0"/>
        <w:snapToGrid/>
        <w:spacing w:after="180"/>
        <w:ind w:left="1505"/>
        <w:contextualSpacing/>
        <w:jc w:val="left"/>
        <w:textAlignment w:val="baseline"/>
        <w:rPr>
          <w:lang w:eastAsia="zh-CN"/>
        </w:rPr>
      </w:pPr>
      <w:r w:rsidRPr="008F1930">
        <w:rPr>
          <w:lang w:eastAsia="zh-CN"/>
        </w:rPr>
        <w:t xml:space="preserve">The size of initial DL BWP, i.e.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initial_DL_BWP</m:t>
            </m:r>
          </m:sub>
          <m:sup>
            <m:r>
              <m:rPr>
                <m:sty m:val="p"/>
              </m:rPr>
              <w:rPr>
                <w:rFonts w:ascii="Cambria Math" w:hAnsi="Cambria Math"/>
                <w:lang w:eastAsia="zh-CN"/>
              </w:rPr>
              <m:t>size</m:t>
            </m:r>
          </m:sup>
        </m:sSubSup>
      </m:oMath>
      <w:r w:rsidRPr="008F1930">
        <w:rPr>
          <w:lang w:eastAsia="zh-CN"/>
        </w:rPr>
        <w:t>, is used as the BWP size in the interleaver formula;</w:t>
      </w:r>
    </w:p>
    <w:p w:rsidR="00E524DC" w:rsidRPr="006E3363" w:rsidRDefault="008F1930" w:rsidP="00E524DC">
      <w:pPr>
        <w:pStyle w:val="ListParagraph"/>
        <w:numPr>
          <w:ilvl w:val="2"/>
          <w:numId w:val="28"/>
        </w:numPr>
        <w:overflowPunct w:val="0"/>
        <w:snapToGrid/>
        <w:spacing w:after="180"/>
        <w:ind w:left="1505"/>
        <w:contextualSpacing/>
        <w:jc w:val="left"/>
        <w:textAlignment w:val="baseline"/>
        <w:rPr>
          <w:lang w:eastAsia="zh-CN"/>
        </w:rPr>
      </w:pPr>
      <w:r w:rsidRPr="008F1930">
        <w:rPr>
          <w:lang w:eastAsia="zh-CN"/>
        </w:rPr>
        <w:t>The PRB bundle 0 after the VRB-to-PRB interleaving is mapped to the PRB bundle which contains the “reference PRB”.</w:t>
      </w:r>
    </w:p>
    <w:p w:rsidR="00E524DC" w:rsidRPr="006E3363" w:rsidRDefault="008F1930" w:rsidP="00E524DC">
      <w:pPr>
        <w:pStyle w:val="ListParagraph"/>
        <w:numPr>
          <w:ilvl w:val="0"/>
          <w:numId w:val="28"/>
        </w:numPr>
        <w:overflowPunct w:val="0"/>
        <w:snapToGrid/>
        <w:spacing w:after="180"/>
        <w:ind w:left="284" w:hanging="284"/>
        <w:contextualSpacing/>
        <w:jc w:val="left"/>
        <w:textAlignment w:val="baseline"/>
        <w:rPr>
          <w:lang w:eastAsia="zh-CN"/>
        </w:rPr>
      </w:pPr>
      <w:r w:rsidRPr="008F1930">
        <w:rPr>
          <w:lang w:eastAsia="zh-CN"/>
        </w:rPr>
        <w:t xml:space="preserve">The reference PRB/PRB bundle should have the same physical frequency location for all UEs which decode the DCI (irrespective to the UE’s active BWP), but it can have different PRB/PRB bundle indexes in the active BWPs of different UEs. Different alternatives can be considered for the “reference PRB/PRB bundle”. One straightforward approach is to take </w:t>
      </w:r>
      <w:r w:rsidRPr="008F1930">
        <w:rPr>
          <w:iCs/>
          <w:lang w:eastAsia="zh-CN"/>
        </w:rPr>
        <w:t>the lowest-numbered PRB of the CORESET where the fallback DCI has been decoded by the UE</w:t>
      </w:r>
      <w:r w:rsidRPr="008F1930">
        <w:rPr>
          <w:lang w:eastAsia="zh-CN"/>
        </w:rPr>
        <w:t xml:space="preserve"> as the “reference PRB”.</w:t>
      </w:r>
    </w:p>
    <w:p w:rsidR="00E524DC" w:rsidRPr="006E3363" w:rsidRDefault="008F1930" w:rsidP="00E524DC">
      <w:pPr>
        <w:rPr>
          <w:lang w:val="en-GB" w:eastAsia="zh-CN"/>
        </w:rPr>
      </w:pPr>
      <w:r w:rsidRPr="008F1930">
        <w:rPr>
          <w:lang w:val="en-GB" w:eastAsia="zh-CN"/>
        </w:rPr>
        <w:t xml:space="preserve">The above interpretation is illustrated in </w:t>
      </w:r>
      <w:r w:rsidR="001F546E">
        <w:fldChar w:fldCharType="begin"/>
      </w:r>
      <w:r w:rsidR="001F546E">
        <w:instrText xml:space="preserve"> REF _Ref509850973 \h  \* MERGEFORMAT </w:instrText>
      </w:r>
      <w:r w:rsidR="001F546E">
        <w:fldChar w:fldCharType="separate"/>
      </w:r>
      <w:r w:rsidRPr="008F1930">
        <w:t>Figure 1</w:t>
      </w:r>
      <w:r w:rsidR="001F546E">
        <w:fldChar w:fldCharType="end"/>
      </w:r>
      <w:r w:rsidRPr="008F1930">
        <w:rPr>
          <w:lang w:val="en-GB" w:eastAsia="zh-CN"/>
        </w:rPr>
        <w:t xml:space="preserve"> and </w:t>
      </w:r>
      <w:r w:rsidR="001F546E">
        <w:fldChar w:fldCharType="begin"/>
      </w:r>
      <w:r w:rsidR="001F546E">
        <w:instrText xml:space="preserve"> REF _Ref509850979 \h  \* MERGEFORMAT </w:instrText>
      </w:r>
      <w:r w:rsidR="001F546E">
        <w:fldChar w:fldCharType="separate"/>
      </w:r>
      <w:r w:rsidRPr="008F1930">
        <w:t>Figure 2</w:t>
      </w:r>
      <w:r w:rsidR="001F546E">
        <w:fldChar w:fldCharType="end"/>
      </w:r>
      <w:r w:rsidRPr="008F1930">
        <w:rPr>
          <w:lang w:val="en-GB" w:eastAsia="zh-CN"/>
        </w:rPr>
        <w:t xml:space="preserve"> for non-interleaved and interleaved VRB-to-PRB mapping, respectively.</w:t>
      </w:r>
    </w:p>
    <w:p w:rsidR="006E3363" w:rsidRPr="00555845" w:rsidRDefault="00F6077F" w:rsidP="006E3363">
      <w:pPr>
        <w:keepNext/>
        <w:jc w:val="center"/>
        <w:rPr>
          <w:i/>
        </w:rPr>
      </w:pPr>
      <w:r>
        <w:rPr>
          <w:i/>
          <w:noProof/>
          <w:lang w:eastAsia="zh-CN"/>
        </w:rPr>
        <w:lastRenderedPageBreak/>
        <w:drawing>
          <wp:inline distT="0" distB="0" distL="0" distR="0">
            <wp:extent cx="3023691" cy="3400749"/>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37692" cy="3416496"/>
                    </a:xfrm>
                    <a:prstGeom prst="rect">
                      <a:avLst/>
                    </a:prstGeom>
                    <a:noFill/>
                    <a:ln>
                      <a:noFill/>
                    </a:ln>
                  </pic:spPr>
                </pic:pic>
              </a:graphicData>
            </a:graphic>
          </wp:inline>
        </w:drawing>
      </w:r>
    </w:p>
    <w:p w:rsidR="008F1930" w:rsidRDefault="006E3363" w:rsidP="008F1930">
      <w:pPr>
        <w:pStyle w:val="Caption"/>
        <w:rPr>
          <w:i/>
        </w:rPr>
      </w:pPr>
      <w:r w:rsidRPr="00555845">
        <w:rPr>
          <w:i/>
        </w:rPr>
        <w:t xml:space="preserve">Figure </w:t>
      </w:r>
      <w:r w:rsidR="008F1930" w:rsidRPr="00555845">
        <w:rPr>
          <w:i/>
        </w:rPr>
        <w:fldChar w:fldCharType="begin"/>
      </w:r>
      <w:r w:rsidRPr="00555845">
        <w:rPr>
          <w:i/>
        </w:rPr>
        <w:instrText xml:space="preserve"> SEQ Figure \* ARABIC </w:instrText>
      </w:r>
      <w:r w:rsidR="008F1930" w:rsidRPr="00555845">
        <w:rPr>
          <w:i/>
        </w:rPr>
        <w:fldChar w:fldCharType="separate"/>
      </w:r>
      <w:r w:rsidRPr="00555845">
        <w:rPr>
          <w:i/>
          <w:noProof/>
        </w:rPr>
        <w:t>1</w:t>
      </w:r>
      <w:r w:rsidR="008F1930" w:rsidRPr="00555845">
        <w:rPr>
          <w:i/>
          <w:noProof/>
        </w:rPr>
        <w:fldChar w:fldCharType="end"/>
      </w:r>
      <w:r w:rsidRPr="00555845">
        <w:rPr>
          <w:i/>
        </w:rPr>
        <w:t>. Frequency-domain RA interpretation for non-interleaved VRB-to-PRB mapping.</w:t>
      </w:r>
    </w:p>
    <w:p w:rsidR="006E3363" w:rsidRPr="00555845" w:rsidRDefault="00F6077F" w:rsidP="006E3363">
      <w:pPr>
        <w:keepNext/>
        <w:jc w:val="center"/>
        <w:rPr>
          <w:i/>
        </w:rPr>
      </w:pPr>
      <w:r>
        <w:rPr>
          <w:i/>
          <w:noProof/>
          <w:lang w:eastAsia="zh-CN"/>
        </w:rPr>
        <w:drawing>
          <wp:inline distT="0" distB="0" distL="0" distR="0">
            <wp:extent cx="4218582" cy="3006861"/>
            <wp:effectExtent l="0" t="0" r="0" b="0"/>
            <wp:docPr id="6"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225292" cy="3011644"/>
                    </a:xfrm>
                    <a:prstGeom prst="rect">
                      <a:avLst/>
                    </a:prstGeom>
                    <a:noFill/>
                    <a:ln>
                      <a:noFill/>
                    </a:ln>
                  </pic:spPr>
                </pic:pic>
              </a:graphicData>
            </a:graphic>
          </wp:inline>
        </w:drawing>
      </w:r>
    </w:p>
    <w:p w:rsidR="008F1930" w:rsidRDefault="006E3363" w:rsidP="008F1930">
      <w:pPr>
        <w:pStyle w:val="Caption"/>
      </w:pPr>
      <w:r w:rsidRPr="00555845">
        <w:rPr>
          <w:i/>
        </w:rPr>
        <w:t xml:space="preserve">Figure </w:t>
      </w:r>
      <w:r w:rsidR="008F1930" w:rsidRPr="00555845">
        <w:rPr>
          <w:i/>
        </w:rPr>
        <w:fldChar w:fldCharType="begin"/>
      </w:r>
      <w:r w:rsidRPr="00555845">
        <w:rPr>
          <w:i/>
        </w:rPr>
        <w:instrText xml:space="preserve"> SEQ Figure \* ARABIC </w:instrText>
      </w:r>
      <w:r w:rsidR="008F1930" w:rsidRPr="00555845">
        <w:rPr>
          <w:i/>
        </w:rPr>
        <w:fldChar w:fldCharType="separate"/>
      </w:r>
      <w:r w:rsidRPr="00555845">
        <w:rPr>
          <w:i/>
          <w:noProof/>
        </w:rPr>
        <w:t>2</w:t>
      </w:r>
      <w:r w:rsidR="008F1930" w:rsidRPr="00555845">
        <w:rPr>
          <w:i/>
          <w:noProof/>
        </w:rPr>
        <w:fldChar w:fldCharType="end"/>
      </w:r>
      <w:r w:rsidRPr="00555845">
        <w:rPr>
          <w:i/>
        </w:rPr>
        <w:t>. Frequency-domain RA interpretation for interleaved VRB-to-PRB mapping.</w:t>
      </w:r>
    </w:p>
    <w:p w:rsidR="006E3363" w:rsidRPr="006E3363" w:rsidRDefault="006E3363" w:rsidP="00E524DC">
      <w:pPr>
        <w:rPr>
          <w:i/>
          <w:lang w:eastAsia="zh-CN"/>
        </w:rPr>
      </w:pPr>
    </w:p>
    <w:p w:rsidR="00E524DC" w:rsidRPr="00555845" w:rsidRDefault="00E524DC" w:rsidP="00E524DC">
      <w:pPr>
        <w:rPr>
          <w:i/>
          <w:iCs/>
          <w:lang w:val="en-GB" w:eastAsia="zh-CN"/>
        </w:rPr>
      </w:pPr>
      <w:r w:rsidRPr="00555845">
        <w:rPr>
          <w:b/>
          <w:bCs/>
          <w:i/>
          <w:iCs/>
          <w:lang w:val="en-GB" w:eastAsia="zh-CN"/>
        </w:rPr>
        <w:t xml:space="preserve">Proposal </w:t>
      </w:r>
      <w:r w:rsidR="00C43AC0">
        <w:rPr>
          <w:rFonts w:hint="eastAsia"/>
          <w:b/>
          <w:bCs/>
          <w:i/>
          <w:iCs/>
          <w:lang w:val="en-GB" w:eastAsia="zh-CN"/>
        </w:rPr>
        <w:t>5</w:t>
      </w:r>
      <w:r w:rsidRPr="00555845">
        <w:rPr>
          <w:b/>
          <w:bCs/>
          <w:i/>
          <w:iCs/>
          <w:lang w:val="en-GB" w:eastAsia="zh-CN"/>
        </w:rPr>
        <w:t>:</w:t>
      </w:r>
      <w:r w:rsidRPr="00555845">
        <w:rPr>
          <w:i/>
          <w:iCs/>
          <w:lang w:val="en-GB" w:eastAsia="zh-CN"/>
        </w:rPr>
        <w:t xml:space="preserve"> For fallback DCI in CSS, t</w:t>
      </w:r>
      <w:r w:rsidRPr="00555845">
        <w:rPr>
          <w:i/>
          <w:iCs/>
          <w:lang w:eastAsia="zh-CN"/>
        </w:rPr>
        <w:t xml:space="preserve">he size of </w:t>
      </w:r>
      <w:r w:rsidRPr="00AE4ECE">
        <w:rPr>
          <w:i/>
          <w:iCs/>
          <w:lang w:eastAsia="zh-CN"/>
        </w:rPr>
        <w:t xml:space="preserve">initial DL BWP is used </w:t>
      </w:r>
      <w:r w:rsidRPr="00555845">
        <w:rPr>
          <w:i/>
          <w:iCs/>
          <w:lang w:eastAsia="zh-CN"/>
        </w:rPr>
        <w:t xml:space="preserve">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555845">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555845">
        <w:rPr>
          <w:i/>
          <w:iCs/>
          <w:lang w:eastAsia="zh-CN"/>
        </w:rPr>
        <w:t xml:space="preserve"> from RIV;</w:t>
      </w:r>
    </w:p>
    <w:p w:rsidR="00E524DC" w:rsidRPr="00555845" w:rsidRDefault="00E524DC" w:rsidP="00E524DC">
      <w:pPr>
        <w:rPr>
          <w:i/>
          <w:iCs/>
          <w:lang w:val="en-GB" w:eastAsia="zh-CN"/>
        </w:rPr>
      </w:pPr>
      <w:r w:rsidRPr="00AE4ECE">
        <w:rPr>
          <w:b/>
          <w:bCs/>
          <w:i/>
          <w:iCs/>
          <w:lang w:val="en-GB" w:eastAsia="zh-CN"/>
        </w:rPr>
        <w:t xml:space="preserve">Proposal </w:t>
      </w:r>
      <w:r w:rsidR="00C43AC0">
        <w:rPr>
          <w:rFonts w:hint="eastAsia"/>
          <w:b/>
          <w:bCs/>
          <w:i/>
          <w:iCs/>
          <w:lang w:val="en-GB" w:eastAsia="zh-CN"/>
        </w:rPr>
        <w:t>6</w:t>
      </w:r>
      <w:r w:rsidRPr="00221479">
        <w:rPr>
          <w:b/>
          <w:bCs/>
          <w:i/>
          <w:iCs/>
          <w:lang w:val="en-GB" w:eastAsia="zh-CN"/>
        </w:rPr>
        <w:t>:</w:t>
      </w:r>
      <w:r w:rsidRPr="00221479">
        <w:rPr>
          <w:i/>
          <w:iCs/>
          <w:lang w:val="en-GB" w:eastAsia="zh-CN"/>
        </w:rPr>
        <w:t xml:space="preserve"> For</w:t>
      </w:r>
      <w:r w:rsidRPr="00555845">
        <w:rPr>
          <w:i/>
          <w:iCs/>
          <w:lang w:val="en-GB" w:eastAsia="zh-CN"/>
        </w:rPr>
        <w:t xml:space="preserve"> fallback DCI in CSS:</w:t>
      </w:r>
    </w:p>
    <w:p w:rsidR="00E524DC" w:rsidRPr="00555845" w:rsidRDefault="00E524DC" w:rsidP="00E524DC">
      <w:pPr>
        <w:pStyle w:val="ListParagraph"/>
        <w:numPr>
          <w:ilvl w:val="0"/>
          <w:numId w:val="33"/>
        </w:numPr>
        <w:overflowPunct w:val="0"/>
        <w:snapToGrid/>
        <w:spacing w:after="180"/>
        <w:contextualSpacing/>
        <w:jc w:val="left"/>
        <w:textAlignment w:val="baseline"/>
        <w:rPr>
          <w:i/>
          <w:iCs/>
          <w:lang w:eastAsia="zh-CN"/>
        </w:rPr>
      </w:pPr>
      <w:r w:rsidRPr="00555845">
        <w:rPr>
          <w:i/>
          <w:iCs/>
          <w:lang w:eastAsia="zh-CN"/>
        </w:rPr>
        <w:t>For non-interleaved VRB-to-PRB mapping, the VRB 0 is mapped to the lowest-numbered PRB of the CORESET where the fallback DCI has been decoded by the UE;</w:t>
      </w:r>
    </w:p>
    <w:p w:rsidR="00E524DC" w:rsidRPr="00AE4ECE" w:rsidRDefault="00E524DC" w:rsidP="00E524DC">
      <w:pPr>
        <w:pStyle w:val="ListParagraph"/>
        <w:numPr>
          <w:ilvl w:val="0"/>
          <w:numId w:val="33"/>
        </w:numPr>
        <w:overflowPunct w:val="0"/>
        <w:snapToGrid/>
        <w:spacing w:after="180"/>
        <w:contextualSpacing/>
        <w:jc w:val="left"/>
        <w:textAlignment w:val="baseline"/>
        <w:rPr>
          <w:i/>
          <w:iCs/>
          <w:lang w:eastAsia="zh-CN"/>
        </w:rPr>
      </w:pPr>
      <w:r w:rsidRPr="00555845">
        <w:rPr>
          <w:i/>
          <w:iCs/>
          <w:lang w:eastAsia="zh-CN"/>
        </w:rPr>
        <w:t>For Interleaved VRB-to-PRB mapping,</w:t>
      </w:r>
    </w:p>
    <w:p w:rsidR="00E524DC" w:rsidRPr="00AE4ECE" w:rsidRDefault="00E524DC" w:rsidP="00E524DC">
      <w:pPr>
        <w:pStyle w:val="ListParagraph"/>
        <w:numPr>
          <w:ilvl w:val="2"/>
          <w:numId w:val="28"/>
        </w:numPr>
        <w:overflowPunct w:val="0"/>
        <w:snapToGrid/>
        <w:spacing w:after="180"/>
        <w:ind w:left="1440"/>
        <w:contextualSpacing/>
        <w:jc w:val="left"/>
        <w:textAlignment w:val="baseline"/>
        <w:rPr>
          <w:i/>
          <w:iCs/>
          <w:lang w:eastAsia="zh-CN"/>
        </w:rPr>
      </w:pPr>
      <w:r w:rsidRPr="00555845">
        <w:rPr>
          <w:i/>
          <w:iCs/>
          <w:lang w:eastAsia="zh-CN"/>
        </w:rPr>
        <w:t>the size of initial DL BWP is used as the BWP size in the interleaver formula;</w:t>
      </w:r>
    </w:p>
    <w:p w:rsidR="00E524DC" w:rsidRPr="00555845" w:rsidRDefault="00E524DC" w:rsidP="00E524DC">
      <w:pPr>
        <w:pStyle w:val="ListParagraph"/>
        <w:numPr>
          <w:ilvl w:val="2"/>
          <w:numId w:val="28"/>
        </w:numPr>
        <w:overflowPunct w:val="0"/>
        <w:snapToGrid/>
        <w:spacing w:after="180"/>
        <w:ind w:left="1440"/>
        <w:contextualSpacing/>
        <w:jc w:val="left"/>
        <w:textAlignment w:val="baseline"/>
        <w:rPr>
          <w:i/>
          <w:iCs/>
          <w:lang w:eastAsia="zh-CN"/>
        </w:rPr>
      </w:pPr>
      <w:r w:rsidRPr="00555845">
        <w:rPr>
          <w:i/>
          <w:iCs/>
          <w:lang w:eastAsia="zh-CN"/>
        </w:rPr>
        <w:lastRenderedPageBreak/>
        <w:t>the PRB bundle 0 after the VRB-to-PRB interleaving is mapped to the PRB bundle which contains the lowest-numbered PRB of the CORESET where the fallback DCI has been decoded by the UE.</w:t>
      </w:r>
    </w:p>
    <w:p w:rsidR="00CF79AD" w:rsidRPr="00652787" w:rsidRDefault="00CF79AD" w:rsidP="00CF79AD">
      <w:pPr>
        <w:pStyle w:val="Heading2"/>
        <w:tabs>
          <w:tab w:val="num" w:pos="576"/>
        </w:tabs>
        <w:spacing w:before="360"/>
        <w:ind w:left="578" w:hanging="578"/>
        <w:rPr>
          <w:b w:val="0"/>
          <w:i/>
          <w:lang w:eastAsia="zh-CN"/>
        </w:rPr>
      </w:pPr>
      <w:r>
        <w:rPr>
          <w:rFonts w:hint="eastAsia"/>
          <w:lang w:eastAsia="zh-CN"/>
        </w:rPr>
        <w:t xml:space="preserve">Interpretation of non-fallback DCI for different BWPs   </w:t>
      </w:r>
    </w:p>
    <w:p w:rsidR="00CF79AD" w:rsidRPr="00CF79AD" w:rsidRDefault="008B00C0" w:rsidP="00146484">
      <w:pPr>
        <w:spacing w:afterLines="50"/>
        <w:rPr>
          <w:lang w:eastAsia="zh-CN"/>
        </w:rPr>
      </w:pPr>
      <w:r>
        <w:rPr>
          <w:rFonts w:hint="eastAsia"/>
          <w:lang w:eastAsia="zh-CN"/>
        </w:rPr>
        <w:t xml:space="preserve">For the </w:t>
      </w:r>
      <w:r w:rsidR="00826499">
        <w:rPr>
          <w:rFonts w:hint="eastAsia"/>
          <w:lang w:eastAsia="zh-CN"/>
        </w:rPr>
        <w:t>interpretation of non-fallback DCI for different BWP, the previous working assumption on DCI interpretation for BWP switching should be confirmed, more analysis and views can be obtained in [</w:t>
      </w:r>
      <w:r w:rsidR="00DD578A">
        <w:rPr>
          <w:rFonts w:hint="eastAsia"/>
          <w:lang w:eastAsia="zh-CN"/>
        </w:rPr>
        <w:t>3</w:t>
      </w:r>
      <w:r w:rsidR="00826499">
        <w:rPr>
          <w:rFonts w:hint="eastAsia"/>
          <w:lang w:eastAsia="zh-CN"/>
        </w:rPr>
        <w:t>].</w:t>
      </w:r>
    </w:p>
    <w:p w:rsidR="00CF79AD" w:rsidRPr="00652787" w:rsidRDefault="00CF79AD" w:rsidP="00CF79AD">
      <w:pPr>
        <w:pStyle w:val="Heading2"/>
        <w:tabs>
          <w:tab w:val="num" w:pos="576"/>
        </w:tabs>
        <w:spacing w:before="360"/>
        <w:ind w:left="578" w:hanging="578"/>
        <w:rPr>
          <w:b w:val="0"/>
          <w:i/>
          <w:lang w:eastAsia="zh-CN"/>
        </w:rPr>
      </w:pPr>
      <w:r>
        <w:rPr>
          <w:rFonts w:hint="eastAsia"/>
          <w:lang w:eastAsia="zh-CN"/>
        </w:rPr>
        <w:t xml:space="preserve">DCI contents and formats for RMSI/OSI/RAR/Paging   </w:t>
      </w:r>
    </w:p>
    <w:p w:rsidR="00CF79AD" w:rsidRDefault="00043360" w:rsidP="00146484">
      <w:pPr>
        <w:spacing w:afterLines="50"/>
        <w:rPr>
          <w:lang w:eastAsia="zh-CN"/>
        </w:rPr>
      </w:pPr>
      <w:r>
        <w:rPr>
          <w:rFonts w:hint="eastAsia"/>
          <w:lang w:eastAsia="zh-CN"/>
        </w:rPr>
        <w:t xml:space="preserve">For DCI contents and formats for scheduling RMSI/OSI/Paging/RAR/PDCCH order, to reduce CP latency, the </w:t>
      </w:r>
      <w:r w:rsidR="008F1930" w:rsidRPr="008F1930">
        <w:rPr>
          <w:lang w:eastAsia="zh-CN"/>
        </w:rPr>
        <w:t xml:space="preserve">scheduling strategy for msg2&amp;msg3&amp;msg4 shall be discussed before “Time domain resource assignment” </w:t>
      </w:r>
      <w:r w:rsidR="007015C8">
        <w:rPr>
          <w:rFonts w:hint="eastAsia"/>
          <w:lang w:eastAsia="zh-CN"/>
        </w:rPr>
        <w:t>decision</w:t>
      </w:r>
      <w:r>
        <w:rPr>
          <w:rFonts w:hint="eastAsia"/>
          <w:lang w:eastAsia="zh-CN"/>
        </w:rPr>
        <w:t>, more details can be seen in [</w:t>
      </w:r>
      <w:r w:rsidR="00DD578A">
        <w:rPr>
          <w:rFonts w:hint="eastAsia"/>
          <w:lang w:eastAsia="zh-CN"/>
        </w:rPr>
        <w:t>4</w:t>
      </w:r>
      <w:r>
        <w:rPr>
          <w:rFonts w:hint="eastAsia"/>
          <w:lang w:eastAsia="zh-CN"/>
        </w:rPr>
        <w:t>].</w:t>
      </w:r>
    </w:p>
    <w:p w:rsidR="00762733" w:rsidRPr="00721DB4" w:rsidRDefault="00762733" w:rsidP="00F864C0">
      <w:pPr>
        <w:spacing w:afterLines="50"/>
        <w:rPr>
          <w:i/>
          <w:kern w:val="2"/>
          <w:lang w:eastAsia="zh-CN"/>
        </w:rPr>
      </w:pPr>
    </w:p>
    <w:p w:rsidR="005131CC" w:rsidRPr="00F8521F" w:rsidRDefault="005131CC" w:rsidP="005131CC">
      <w:pPr>
        <w:pStyle w:val="Heading1"/>
      </w:pPr>
      <w:r w:rsidRPr="00F8521F">
        <w:rPr>
          <w:rFonts w:hint="eastAsia"/>
        </w:rPr>
        <w:t>Conclusion</w:t>
      </w:r>
    </w:p>
    <w:p w:rsidR="00457EB3" w:rsidRPr="00106118" w:rsidRDefault="00B326D2" w:rsidP="00B326D2">
      <w:pPr>
        <w:spacing w:after="240"/>
        <w:rPr>
          <w:kern w:val="2"/>
          <w:lang w:eastAsia="zh-CN"/>
        </w:rPr>
      </w:pPr>
      <w:r>
        <w:rPr>
          <w:rFonts w:hint="eastAsia"/>
          <w:kern w:val="2"/>
          <w:lang w:eastAsia="zh-CN"/>
        </w:rPr>
        <w:t xml:space="preserve">The contribution mainly discusses some remaining issues on DCI contents and formats, </w:t>
      </w:r>
      <w:r>
        <w:rPr>
          <w:kern w:val="2"/>
          <w:lang w:eastAsia="zh-CN"/>
        </w:rPr>
        <w:t>includ</w:t>
      </w:r>
      <w:r>
        <w:rPr>
          <w:rFonts w:hint="eastAsia"/>
          <w:kern w:val="2"/>
          <w:lang w:eastAsia="zh-CN"/>
        </w:rPr>
        <w:t>ing</w:t>
      </w:r>
      <w:r w:rsidR="00537A9E">
        <w:rPr>
          <w:rFonts w:hint="eastAsia"/>
          <w:kern w:val="2"/>
          <w:lang w:eastAsia="zh-CN"/>
        </w:rPr>
        <w:t xml:space="preserve"> the number of DCI sizes to be monitored,</w:t>
      </w:r>
      <w:r w:rsidR="00537A9E">
        <w:rPr>
          <w:kern w:val="2"/>
          <w:lang w:eastAsia="zh-CN"/>
        </w:rPr>
        <w:t xml:space="preserve"> </w:t>
      </w:r>
      <w:r w:rsidR="00537A9E">
        <w:rPr>
          <w:rFonts w:hint="eastAsia"/>
          <w:kern w:val="2"/>
          <w:lang w:eastAsia="zh-CN"/>
        </w:rPr>
        <w:t xml:space="preserve">solutions to meet C-RNTI size and DCI size budget per slot, the interpretation of the frequency-domain field in a DCI. </w:t>
      </w:r>
      <w:r w:rsidR="00286A6A">
        <w:rPr>
          <w:rFonts w:hint="eastAsia"/>
          <w:kern w:val="2"/>
          <w:lang w:eastAsia="zh-CN"/>
        </w:rPr>
        <w:t xml:space="preserve"> </w:t>
      </w:r>
      <w:r w:rsidR="005131CC" w:rsidRPr="00F86B9A">
        <w:rPr>
          <w:rFonts w:hint="eastAsia"/>
          <w:kern w:val="2"/>
          <w:lang w:eastAsia="zh-CN"/>
        </w:rPr>
        <w:t xml:space="preserve">Based on above discussions, </w:t>
      </w:r>
      <w:r w:rsidR="005131CC">
        <w:rPr>
          <w:kern w:val="2"/>
          <w:lang w:eastAsia="zh-CN"/>
        </w:rPr>
        <w:t xml:space="preserve">the </w:t>
      </w:r>
      <w:r w:rsidR="005131CC" w:rsidRPr="00F86B9A">
        <w:rPr>
          <w:rFonts w:hint="eastAsia"/>
          <w:kern w:val="2"/>
          <w:lang w:eastAsia="zh-CN"/>
        </w:rPr>
        <w:t>following proposal</w:t>
      </w:r>
      <w:r w:rsidR="00286A6A">
        <w:rPr>
          <w:rFonts w:hint="eastAsia"/>
          <w:kern w:val="2"/>
          <w:lang w:eastAsia="zh-CN"/>
        </w:rPr>
        <w:t>s</w:t>
      </w:r>
      <w:r w:rsidR="005131CC" w:rsidRPr="00F86B9A">
        <w:rPr>
          <w:rFonts w:hint="eastAsia"/>
          <w:kern w:val="2"/>
          <w:lang w:eastAsia="zh-CN"/>
        </w:rPr>
        <w:t xml:space="preserve"> are given:</w:t>
      </w:r>
    </w:p>
    <w:p w:rsidR="008F1930" w:rsidRDefault="00A91C5E" w:rsidP="00313E1F">
      <w:pPr>
        <w:spacing w:afterLines="100" w:after="240"/>
        <w:rPr>
          <w:i/>
          <w:kern w:val="2"/>
          <w:lang w:eastAsia="zh-CN"/>
        </w:rPr>
      </w:pPr>
      <w:r>
        <w:rPr>
          <w:b/>
          <w:i/>
          <w:kern w:val="2"/>
        </w:rPr>
        <w:t xml:space="preserve">Proposal </w:t>
      </w:r>
      <w:r w:rsidR="00106118">
        <w:rPr>
          <w:rFonts w:hint="eastAsia"/>
          <w:b/>
          <w:i/>
          <w:kern w:val="2"/>
          <w:lang w:eastAsia="zh-CN"/>
        </w:rPr>
        <w:t>1</w:t>
      </w:r>
      <w:r w:rsidR="00483AFA" w:rsidRPr="00F86B9A">
        <w:rPr>
          <w:rFonts w:hint="eastAsia"/>
          <w:b/>
          <w:i/>
          <w:kern w:val="2"/>
        </w:rPr>
        <w:t xml:space="preserve">: </w:t>
      </w:r>
      <w:r w:rsidR="00483AFA">
        <w:rPr>
          <w:rFonts w:hint="eastAsia"/>
          <w:i/>
          <w:kern w:val="2"/>
          <w:lang w:eastAsia="zh-CN"/>
        </w:rPr>
        <w:t>C</w:t>
      </w:r>
      <w:r w:rsidR="00483AFA">
        <w:rPr>
          <w:i/>
          <w:kern w:val="2"/>
          <w:lang w:eastAsia="zh-CN"/>
        </w:rPr>
        <w:t>onfirm the following working assumption</w:t>
      </w:r>
      <w:r w:rsidR="00074A51">
        <w:rPr>
          <w:i/>
          <w:kern w:val="2"/>
        </w:rPr>
        <w:t>:</w:t>
      </w:r>
    </w:p>
    <w:p w:rsidR="00483AFA" w:rsidRPr="00041508" w:rsidRDefault="00483AFA" w:rsidP="00483AFA">
      <w:pPr>
        <w:pStyle w:val="BodyText"/>
        <w:numPr>
          <w:ilvl w:val="0"/>
          <w:numId w:val="14"/>
        </w:numPr>
        <w:autoSpaceDE/>
        <w:autoSpaceDN/>
        <w:adjustRightInd/>
        <w:snapToGrid/>
      </w:pPr>
      <w:r w:rsidRPr="00041508">
        <w:t>At most 4 different DCI sizes are monitored by the UE per slot</w:t>
      </w:r>
    </w:p>
    <w:p w:rsidR="00483AFA" w:rsidRDefault="00483AFA" w:rsidP="00483AFA">
      <w:pPr>
        <w:pStyle w:val="BodyText"/>
        <w:numPr>
          <w:ilvl w:val="1"/>
          <w:numId w:val="14"/>
        </w:numPr>
        <w:autoSpaceDE/>
        <w:autoSpaceDN/>
        <w:adjustRightInd/>
        <w:snapToGrid/>
      </w:pPr>
      <w:r w:rsidRPr="00041508">
        <w:t>At most 3 different DCI sizes are monitored per C-RNTI per slot</w:t>
      </w:r>
    </w:p>
    <w:p w:rsidR="008F1930" w:rsidRDefault="00106118" w:rsidP="00313E1F">
      <w:pPr>
        <w:spacing w:afterLines="100" w:after="240"/>
        <w:rPr>
          <w:i/>
          <w:kern w:val="2"/>
        </w:rPr>
      </w:pPr>
      <w:r>
        <w:rPr>
          <w:b/>
          <w:i/>
          <w:kern w:val="2"/>
        </w:rPr>
        <w:t xml:space="preserve">Proposal </w:t>
      </w:r>
      <w:r>
        <w:rPr>
          <w:rFonts w:hint="eastAsia"/>
          <w:b/>
          <w:i/>
          <w:kern w:val="2"/>
          <w:lang w:eastAsia="zh-CN"/>
        </w:rPr>
        <w:t>2</w:t>
      </w:r>
      <w:r w:rsidRPr="00F86B9A">
        <w:rPr>
          <w:rFonts w:hint="eastAsia"/>
          <w:b/>
          <w:i/>
          <w:kern w:val="2"/>
        </w:rPr>
        <w:t xml:space="preserve">: </w:t>
      </w:r>
      <w:r>
        <w:rPr>
          <w:rFonts w:hint="eastAsia"/>
          <w:i/>
          <w:kern w:val="2"/>
          <w:lang w:eastAsia="zh-CN"/>
        </w:rPr>
        <w:t>C</w:t>
      </w:r>
      <w:r>
        <w:rPr>
          <w:i/>
          <w:kern w:val="2"/>
          <w:lang w:eastAsia="zh-CN"/>
        </w:rPr>
        <w:t>onfirm the following working assumption</w:t>
      </w:r>
      <w:r>
        <w:rPr>
          <w:i/>
          <w:kern w:val="2"/>
        </w:rPr>
        <w:t>:</w:t>
      </w:r>
    </w:p>
    <w:p w:rsidR="00106118" w:rsidRPr="00106118" w:rsidRDefault="00106118" w:rsidP="00106118">
      <w:pPr>
        <w:pStyle w:val="BodyText"/>
        <w:numPr>
          <w:ilvl w:val="0"/>
          <w:numId w:val="14"/>
        </w:numPr>
        <w:autoSpaceDE/>
        <w:autoSpaceDN/>
        <w:adjustRightInd/>
        <w:snapToGrid/>
      </w:pPr>
      <w:r w:rsidRPr="00041508">
        <w:t>Payload sizes for 2-2 and 2-3 are padded (if needed) to match the size of formats 0-0/1-0 as defined by the initial BWP</w:t>
      </w:r>
    </w:p>
    <w:p w:rsidR="00537A9E" w:rsidRDefault="00461D6F" w:rsidP="00537A9E">
      <w:pPr>
        <w:spacing w:afterLines="50"/>
        <w:rPr>
          <w:b/>
          <w:i/>
          <w:kern w:val="2"/>
          <w:lang w:eastAsia="zh-CN"/>
        </w:rPr>
      </w:pPr>
      <w:r>
        <w:rPr>
          <w:b/>
          <w:i/>
          <w:kern w:val="2"/>
        </w:rPr>
        <w:t xml:space="preserve">Proposal </w:t>
      </w:r>
      <w:r>
        <w:rPr>
          <w:rFonts w:hint="eastAsia"/>
          <w:b/>
          <w:i/>
          <w:kern w:val="2"/>
          <w:lang w:eastAsia="zh-CN"/>
        </w:rPr>
        <w:t>3</w:t>
      </w:r>
      <w:r w:rsidRPr="00F86B9A">
        <w:rPr>
          <w:rFonts w:hint="eastAsia"/>
          <w:b/>
          <w:i/>
          <w:kern w:val="2"/>
        </w:rPr>
        <w:t>:</w:t>
      </w:r>
      <w:r>
        <w:rPr>
          <w:rFonts w:hint="eastAsia"/>
          <w:b/>
          <w:i/>
          <w:kern w:val="2"/>
          <w:lang w:eastAsia="zh-CN"/>
        </w:rPr>
        <w:t xml:space="preserve"> </w:t>
      </w:r>
      <w:r w:rsidR="00537A9E" w:rsidRPr="00537A9E">
        <w:rPr>
          <w:rFonts w:hint="eastAsia"/>
          <w:b/>
          <w:i/>
          <w:kern w:val="2"/>
          <w:lang w:eastAsia="zh-CN"/>
        </w:rPr>
        <w:t xml:space="preserve"> </w:t>
      </w:r>
      <w:r w:rsidR="00537A9E" w:rsidRPr="00DE41A7">
        <w:rPr>
          <w:bCs/>
          <w:i/>
          <w:kern w:val="2"/>
          <w:lang w:eastAsia="zh-CN"/>
        </w:rPr>
        <w:t xml:space="preserve">To meet the DCI size budget, some of the DCI formats can be aligned based on </w:t>
      </w:r>
      <w:r w:rsidR="000740F6">
        <w:rPr>
          <w:bCs/>
          <w:i/>
          <w:kern w:val="2"/>
          <w:lang w:eastAsia="zh-CN"/>
        </w:rPr>
        <w:t>r</w:t>
      </w:r>
      <w:r w:rsidR="00AC66DC" w:rsidRPr="00AC66DC">
        <w:rPr>
          <w:bCs/>
          <w:i/>
          <w:kern w:val="2"/>
          <w:lang w:eastAsia="zh-CN"/>
        </w:rPr>
        <w:t>estriction for fallback DCI with C-RNTI in CSS</w:t>
      </w:r>
      <w:r w:rsidR="00AC66DC" w:rsidRPr="00AC66DC" w:rsidDel="00AC66DC">
        <w:rPr>
          <w:bCs/>
          <w:i/>
          <w:kern w:val="2"/>
          <w:lang w:eastAsia="zh-CN"/>
        </w:rPr>
        <w:t xml:space="preserve"> </w:t>
      </w:r>
      <w:r w:rsidR="00537A9E" w:rsidRPr="00DE41A7">
        <w:rPr>
          <w:bCs/>
          <w:i/>
          <w:kern w:val="2"/>
          <w:lang w:eastAsia="zh-CN"/>
        </w:rPr>
        <w:t>or predefined priority.</w:t>
      </w:r>
      <w:r w:rsidR="00537A9E">
        <w:rPr>
          <w:rFonts w:hint="eastAsia"/>
          <w:b/>
          <w:i/>
          <w:kern w:val="2"/>
          <w:lang w:eastAsia="zh-CN"/>
        </w:rPr>
        <w:t xml:space="preserve"> </w:t>
      </w:r>
    </w:p>
    <w:p w:rsidR="00461D6F" w:rsidRDefault="00461D6F" w:rsidP="00537A9E">
      <w:pPr>
        <w:spacing w:afterLines="50"/>
        <w:rPr>
          <w:b/>
          <w:kern w:val="2"/>
          <w:lang w:eastAsia="zh-CN"/>
        </w:rPr>
      </w:pPr>
      <w:r w:rsidRPr="00461D6F">
        <w:rPr>
          <w:b/>
          <w:i/>
          <w:kern w:val="2"/>
        </w:rPr>
        <w:t xml:space="preserve">Proposal </w:t>
      </w:r>
      <w:r w:rsidRPr="00461D6F">
        <w:rPr>
          <w:rFonts w:hint="eastAsia"/>
          <w:b/>
          <w:i/>
          <w:kern w:val="2"/>
          <w:lang w:eastAsia="zh-CN"/>
        </w:rPr>
        <w:t>4</w:t>
      </w:r>
      <w:r w:rsidRPr="00461D6F">
        <w:rPr>
          <w:rFonts w:hint="eastAsia"/>
          <w:b/>
          <w:i/>
          <w:kern w:val="2"/>
        </w:rPr>
        <w:t>:</w:t>
      </w:r>
      <w:r w:rsidRPr="00461D6F">
        <w:rPr>
          <w:rFonts w:hint="eastAsia"/>
          <w:b/>
          <w:i/>
          <w:kern w:val="2"/>
          <w:lang w:eastAsia="zh-CN"/>
        </w:rPr>
        <w:t xml:space="preserve"> </w:t>
      </w:r>
      <w:r w:rsidR="008F1930" w:rsidRPr="008F1930">
        <w:rPr>
          <w:i/>
          <w:kern w:val="2"/>
          <w:lang w:eastAsia="zh-CN"/>
        </w:rPr>
        <w:t>For UE-specific fallback DCI with size determined by initial BWP,</w:t>
      </w:r>
      <w:r w:rsidR="00537A9E">
        <w:rPr>
          <w:rFonts w:hint="eastAsia"/>
          <w:b/>
          <w:i/>
          <w:kern w:val="2"/>
          <w:lang w:eastAsia="zh-CN"/>
        </w:rPr>
        <w:t xml:space="preserve"> </w:t>
      </w:r>
      <w:r w:rsidR="00537A9E">
        <w:rPr>
          <w:rFonts w:hint="eastAsia"/>
          <w:i/>
          <w:kern w:val="2"/>
          <w:lang w:eastAsia="zh-CN"/>
        </w:rPr>
        <w:t xml:space="preserve">the RIV value </w:t>
      </w:r>
      <w:r w:rsidR="00537A9E" w:rsidRPr="003D3684">
        <w:rPr>
          <w:rFonts w:hint="eastAsia"/>
          <w:i/>
          <w:kern w:val="2"/>
          <w:lang w:eastAsia="zh-CN"/>
        </w:rPr>
        <w:t>can be obtained by multiplying the value of frequency RA field by parameter</w:t>
      </w:r>
      <w:r w:rsidR="00537A9E">
        <w:rPr>
          <w:rFonts w:hint="eastAsia"/>
          <w:i/>
          <w:kern w:val="2"/>
          <w:lang w:eastAsia="zh-CN"/>
        </w:rPr>
        <w:t xml:space="preserve"> </w:t>
      </w:r>
      <w:r w:rsidR="00537A9E" w:rsidRPr="003D3684">
        <w:rPr>
          <w:i/>
          <w:kern w:val="2"/>
          <w:position w:val="-6"/>
          <w:lang w:eastAsia="zh-CN"/>
        </w:rPr>
        <w:object w:dxaOrig="200" w:dyaOrig="220" w14:anchorId="3930EA4D">
          <v:shape id="_x0000_i1039" type="#_x0000_t75" style="width:10pt;height:10.5pt" o:ole="">
            <v:imagedata r:id="rId29" o:title=""/>
          </v:shape>
          <o:OLEObject Type="Embed" ProgID="Equation.3" ShapeID="_x0000_i1039" DrawAspect="Content" ObjectID="_1584528556" r:id="rId36"/>
        </w:object>
      </w:r>
      <w:r w:rsidR="00537A9E" w:rsidRPr="003D3684">
        <w:rPr>
          <w:rFonts w:hint="eastAsia"/>
          <w:i/>
          <w:kern w:val="2"/>
          <w:lang w:eastAsia="zh-CN"/>
        </w:rPr>
        <w:t xml:space="preserve">, </w:t>
      </w:r>
      <w:r w:rsidR="00537A9E">
        <w:rPr>
          <w:rFonts w:hint="eastAsia"/>
          <w:i/>
          <w:kern w:val="2"/>
          <w:lang w:eastAsia="zh-CN"/>
        </w:rPr>
        <w:t xml:space="preserve">then the RIV value is interpreted based on active BWP. The value of </w:t>
      </w:r>
      <w:r w:rsidR="00537A9E" w:rsidRPr="003D3684">
        <w:rPr>
          <w:i/>
          <w:kern w:val="2"/>
          <w:position w:val="-6"/>
          <w:lang w:eastAsia="zh-CN"/>
        </w:rPr>
        <w:object w:dxaOrig="200" w:dyaOrig="220" w14:anchorId="51DF21FD">
          <v:shape id="_x0000_i1040" type="#_x0000_t75" style="width:10pt;height:10.5pt" o:ole="">
            <v:imagedata r:id="rId29" o:title=""/>
          </v:shape>
          <o:OLEObject Type="Embed" ProgID="Equation.3" ShapeID="_x0000_i1040" DrawAspect="Content" ObjectID="_1584528557" r:id="rId37"/>
        </w:object>
      </w:r>
      <w:r w:rsidR="00537A9E">
        <w:rPr>
          <w:rFonts w:hint="eastAsia"/>
          <w:i/>
          <w:kern w:val="2"/>
          <w:lang w:eastAsia="zh-CN"/>
        </w:rPr>
        <w:t xml:space="preserve"> could be </w:t>
      </w:r>
      <w:r w:rsidR="00537A9E" w:rsidRPr="00DD578A">
        <w:rPr>
          <w:i/>
          <w:kern w:val="2"/>
          <w:position w:val="-4"/>
          <w:lang w:eastAsia="zh-CN"/>
        </w:rPr>
        <w:object w:dxaOrig="279" w:dyaOrig="300" w14:anchorId="7191D86C">
          <v:shape id="_x0000_i1041" type="#_x0000_t75" style="width:14.5pt;height:15pt" o:ole="">
            <v:imagedata r:id="rId32" o:title=""/>
          </v:shape>
          <o:OLEObject Type="Embed" ProgID="Equation.3" ShapeID="_x0000_i1041" DrawAspect="Content" ObjectID="_1584528558" r:id="rId38"/>
        </w:object>
      </w:r>
      <w:r w:rsidR="00537A9E">
        <w:rPr>
          <w:rFonts w:hint="eastAsia"/>
          <w:i/>
          <w:kern w:val="2"/>
          <w:lang w:eastAsia="zh-CN"/>
        </w:rPr>
        <w:t xml:space="preserve"> or N/M.  </w:t>
      </w:r>
    </w:p>
    <w:p w:rsidR="00461D6F" w:rsidRPr="00555845" w:rsidRDefault="00461D6F" w:rsidP="00461D6F">
      <w:pPr>
        <w:rPr>
          <w:i/>
          <w:iCs/>
          <w:lang w:val="en-GB" w:eastAsia="zh-CN"/>
        </w:rPr>
      </w:pPr>
      <w:r w:rsidRPr="00555845">
        <w:rPr>
          <w:b/>
          <w:bCs/>
          <w:i/>
          <w:iCs/>
          <w:lang w:val="en-GB" w:eastAsia="zh-CN"/>
        </w:rPr>
        <w:t xml:space="preserve">Proposal </w:t>
      </w:r>
      <w:r>
        <w:rPr>
          <w:rFonts w:hint="eastAsia"/>
          <w:b/>
          <w:bCs/>
          <w:i/>
          <w:iCs/>
          <w:lang w:val="en-GB" w:eastAsia="zh-CN"/>
        </w:rPr>
        <w:t>5</w:t>
      </w:r>
      <w:r w:rsidRPr="00555845">
        <w:rPr>
          <w:b/>
          <w:bCs/>
          <w:i/>
          <w:iCs/>
          <w:lang w:val="en-GB" w:eastAsia="zh-CN"/>
        </w:rPr>
        <w:t>:</w:t>
      </w:r>
      <w:r w:rsidRPr="00555845">
        <w:rPr>
          <w:i/>
          <w:iCs/>
          <w:lang w:val="en-GB" w:eastAsia="zh-CN"/>
        </w:rPr>
        <w:t xml:space="preserve"> For fallback DCI in CSS, t</w:t>
      </w:r>
      <w:r w:rsidRPr="00555845">
        <w:rPr>
          <w:i/>
          <w:iCs/>
          <w:lang w:eastAsia="zh-CN"/>
        </w:rPr>
        <w:t xml:space="preserve">he size of </w:t>
      </w:r>
      <w:r w:rsidRPr="00AE4ECE">
        <w:rPr>
          <w:i/>
          <w:iCs/>
          <w:lang w:eastAsia="zh-CN"/>
        </w:rPr>
        <w:t xml:space="preserve">initial DL BWP is used </w:t>
      </w:r>
      <w:r w:rsidRPr="00555845">
        <w:rPr>
          <w:i/>
          <w:iCs/>
          <w:lang w:eastAsia="zh-CN"/>
        </w:rPr>
        <w:t xml:space="preserve">as the BWP size for derivation of </w:t>
      </w:r>
      <m:oMath>
        <m:sSub>
          <m:sSubPr>
            <m:ctrlPr>
              <w:rPr>
                <w:rFonts w:ascii="Cambria Math" w:hAnsi="Cambria Math"/>
                <w:i/>
                <w:iCs/>
                <w:lang w:eastAsia="zh-CN"/>
              </w:rPr>
            </m:ctrlPr>
          </m:sSubPr>
          <m:e>
            <m:r>
              <w:rPr>
                <w:rFonts w:ascii="Cambria Math" w:hAnsi="Cambria Math"/>
                <w:lang w:eastAsia="zh-CN"/>
              </w:rPr>
              <m:t>RB</m:t>
            </m:r>
          </m:e>
          <m:sub>
            <m:r>
              <w:rPr>
                <w:rFonts w:ascii="Cambria Math" w:hAnsi="Cambria Math"/>
                <w:lang w:eastAsia="zh-CN"/>
              </w:rPr>
              <m:t>start</m:t>
            </m:r>
          </m:sub>
        </m:sSub>
      </m:oMath>
      <w:r w:rsidRPr="00555845">
        <w:rPr>
          <w:i/>
          <w:iCs/>
          <w:lang w:eastAsia="zh-CN"/>
        </w:rPr>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RBs</m:t>
            </m:r>
          </m:sub>
        </m:sSub>
      </m:oMath>
      <w:r w:rsidRPr="00555845">
        <w:rPr>
          <w:i/>
          <w:iCs/>
          <w:lang w:eastAsia="zh-CN"/>
        </w:rPr>
        <w:t xml:space="preserve"> from RIV;</w:t>
      </w:r>
    </w:p>
    <w:p w:rsidR="00461D6F" w:rsidRPr="00555845" w:rsidRDefault="00461D6F" w:rsidP="00461D6F">
      <w:pPr>
        <w:rPr>
          <w:i/>
          <w:iCs/>
          <w:lang w:val="en-GB" w:eastAsia="zh-CN"/>
        </w:rPr>
      </w:pPr>
      <w:r w:rsidRPr="00AE4ECE">
        <w:rPr>
          <w:b/>
          <w:bCs/>
          <w:i/>
          <w:iCs/>
          <w:lang w:val="en-GB" w:eastAsia="zh-CN"/>
        </w:rPr>
        <w:t xml:space="preserve">Proposal </w:t>
      </w:r>
      <w:r>
        <w:rPr>
          <w:rFonts w:hint="eastAsia"/>
          <w:b/>
          <w:bCs/>
          <w:i/>
          <w:iCs/>
          <w:lang w:val="en-GB" w:eastAsia="zh-CN"/>
        </w:rPr>
        <w:t>6</w:t>
      </w:r>
      <w:r w:rsidRPr="00221479">
        <w:rPr>
          <w:b/>
          <w:bCs/>
          <w:i/>
          <w:iCs/>
          <w:lang w:val="en-GB" w:eastAsia="zh-CN"/>
        </w:rPr>
        <w:t>:</w:t>
      </w:r>
      <w:r w:rsidRPr="00221479">
        <w:rPr>
          <w:i/>
          <w:iCs/>
          <w:lang w:val="en-GB" w:eastAsia="zh-CN"/>
        </w:rPr>
        <w:t xml:space="preserve"> For</w:t>
      </w:r>
      <w:r w:rsidRPr="00555845">
        <w:rPr>
          <w:i/>
          <w:iCs/>
          <w:lang w:val="en-GB" w:eastAsia="zh-CN"/>
        </w:rPr>
        <w:t xml:space="preserve"> fallback DCI in CSS:</w:t>
      </w:r>
    </w:p>
    <w:p w:rsidR="00461D6F" w:rsidRPr="00555845" w:rsidRDefault="00461D6F" w:rsidP="00461D6F">
      <w:pPr>
        <w:pStyle w:val="ListParagraph"/>
        <w:numPr>
          <w:ilvl w:val="0"/>
          <w:numId w:val="33"/>
        </w:numPr>
        <w:overflowPunct w:val="0"/>
        <w:snapToGrid/>
        <w:spacing w:after="180"/>
        <w:contextualSpacing/>
        <w:jc w:val="left"/>
        <w:textAlignment w:val="baseline"/>
        <w:rPr>
          <w:i/>
          <w:iCs/>
          <w:lang w:eastAsia="zh-CN"/>
        </w:rPr>
      </w:pPr>
      <w:r w:rsidRPr="00555845">
        <w:rPr>
          <w:i/>
          <w:iCs/>
          <w:lang w:eastAsia="zh-CN"/>
        </w:rPr>
        <w:t>For non-interleaved VRB-to-PRB mapping, the VRB 0 is mapped to the lowest-numbered PRB of the CORESET where the fallback DCI has been decoded by the UE;</w:t>
      </w:r>
    </w:p>
    <w:p w:rsidR="00461D6F" w:rsidRPr="00AE4ECE" w:rsidRDefault="00461D6F" w:rsidP="00461D6F">
      <w:pPr>
        <w:pStyle w:val="ListParagraph"/>
        <w:numPr>
          <w:ilvl w:val="0"/>
          <w:numId w:val="33"/>
        </w:numPr>
        <w:overflowPunct w:val="0"/>
        <w:snapToGrid/>
        <w:spacing w:after="180"/>
        <w:contextualSpacing/>
        <w:jc w:val="left"/>
        <w:textAlignment w:val="baseline"/>
        <w:rPr>
          <w:i/>
          <w:iCs/>
          <w:lang w:eastAsia="zh-CN"/>
        </w:rPr>
      </w:pPr>
      <w:r w:rsidRPr="00555845">
        <w:rPr>
          <w:i/>
          <w:iCs/>
          <w:lang w:eastAsia="zh-CN"/>
        </w:rPr>
        <w:t>For Interleaved VRB-to-PRB mapping,</w:t>
      </w:r>
    </w:p>
    <w:p w:rsidR="00461D6F" w:rsidRPr="00AE4ECE" w:rsidRDefault="00461D6F" w:rsidP="00461D6F">
      <w:pPr>
        <w:pStyle w:val="ListParagraph"/>
        <w:numPr>
          <w:ilvl w:val="2"/>
          <w:numId w:val="28"/>
        </w:numPr>
        <w:overflowPunct w:val="0"/>
        <w:snapToGrid/>
        <w:spacing w:after="180"/>
        <w:ind w:left="1440"/>
        <w:contextualSpacing/>
        <w:jc w:val="left"/>
        <w:textAlignment w:val="baseline"/>
        <w:rPr>
          <w:i/>
          <w:iCs/>
          <w:lang w:eastAsia="zh-CN"/>
        </w:rPr>
      </w:pPr>
      <w:r w:rsidRPr="00555845">
        <w:rPr>
          <w:i/>
          <w:iCs/>
          <w:lang w:eastAsia="zh-CN"/>
        </w:rPr>
        <w:t>the size of initial DL BWP is used as the BWP size in the interleaver formula;</w:t>
      </w:r>
    </w:p>
    <w:p w:rsidR="00461D6F" w:rsidRPr="00555845" w:rsidRDefault="00461D6F" w:rsidP="00461D6F">
      <w:pPr>
        <w:pStyle w:val="ListParagraph"/>
        <w:numPr>
          <w:ilvl w:val="2"/>
          <w:numId w:val="28"/>
        </w:numPr>
        <w:overflowPunct w:val="0"/>
        <w:snapToGrid/>
        <w:spacing w:after="180"/>
        <w:ind w:left="1440"/>
        <w:contextualSpacing/>
        <w:jc w:val="left"/>
        <w:textAlignment w:val="baseline"/>
        <w:rPr>
          <w:i/>
          <w:iCs/>
          <w:lang w:eastAsia="zh-CN"/>
        </w:rPr>
      </w:pPr>
      <w:r w:rsidRPr="00555845">
        <w:rPr>
          <w:i/>
          <w:iCs/>
          <w:lang w:eastAsia="zh-CN"/>
        </w:rPr>
        <w:t>the PRB bundle 0 after the VRB-to-PRB interleaving is mapped to the PRB bundle which contains the lowest-numbered PRB of the CORESET where the fallback DCI has been decoded by the UE.</w:t>
      </w:r>
    </w:p>
    <w:p w:rsidR="00BD429A" w:rsidRDefault="00BD429A" w:rsidP="00DE41A7">
      <w:pPr>
        <w:rPr>
          <w:lang w:val="en-GB" w:eastAsia="zh-CN"/>
        </w:rPr>
      </w:pPr>
    </w:p>
    <w:p w:rsidR="001A378C" w:rsidRPr="002957A6" w:rsidRDefault="004C7A82" w:rsidP="00E35B29">
      <w:pPr>
        <w:pStyle w:val="Heading1"/>
        <w:numPr>
          <w:ilvl w:val="0"/>
          <w:numId w:val="0"/>
        </w:numPr>
        <w:wordWrap w:val="0"/>
        <w:autoSpaceDE/>
        <w:autoSpaceDN/>
        <w:ind w:left="431" w:hanging="431"/>
        <w:rPr>
          <w:lang w:eastAsia="zh-CN"/>
        </w:rPr>
      </w:pPr>
      <w:r w:rsidRPr="00F86B9A">
        <w:rPr>
          <w:rFonts w:hint="eastAsia"/>
        </w:rPr>
        <w:t>Reference</w:t>
      </w:r>
      <w:r w:rsidRPr="00F86B9A">
        <w:rPr>
          <w:rFonts w:hint="eastAsia"/>
          <w:lang w:eastAsia="zh-CN"/>
        </w:rPr>
        <w:t>s</w:t>
      </w:r>
    </w:p>
    <w:p w:rsidR="00E35B29" w:rsidRDefault="00E35B29" w:rsidP="00043360">
      <w:pPr>
        <w:pStyle w:val="ListParagraph"/>
        <w:numPr>
          <w:ilvl w:val="0"/>
          <w:numId w:val="24"/>
        </w:numPr>
        <w:autoSpaceDE/>
        <w:autoSpaceDN/>
        <w:adjustRightInd/>
        <w:snapToGrid/>
        <w:spacing w:after="0"/>
        <w:jc w:val="left"/>
        <w:rPr>
          <w:lang w:eastAsia="zh-CN"/>
        </w:rPr>
      </w:pPr>
      <w:r w:rsidRPr="009234BE">
        <w:rPr>
          <w:lang w:eastAsia="zh-CN"/>
        </w:rPr>
        <w:t>Chairman's Notes</w:t>
      </w:r>
      <w:r>
        <w:rPr>
          <w:lang w:eastAsia="zh-CN"/>
        </w:rPr>
        <w:t>,</w:t>
      </w:r>
      <w:r w:rsidRPr="009234BE">
        <w:rPr>
          <w:lang w:eastAsia="zh-CN"/>
        </w:rPr>
        <w:t xml:space="preserve"> RAN1</w:t>
      </w:r>
      <w:r>
        <w:rPr>
          <w:lang w:eastAsia="zh-CN"/>
        </w:rPr>
        <w:t>#AH1801</w:t>
      </w:r>
      <w:r w:rsidRPr="009234BE">
        <w:rPr>
          <w:lang w:eastAsia="zh-CN"/>
        </w:rPr>
        <w:t xml:space="preserve">, </w:t>
      </w:r>
      <w:r>
        <w:rPr>
          <w:lang w:eastAsia="zh-CN"/>
        </w:rPr>
        <w:t>Vancouver</w:t>
      </w:r>
      <w:r w:rsidRPr="009234BE">
        <w:rPr>
          <w:lang w:eastAsia="zh-CN"/>
        </w:rPr>
        <w:t xml:space="preserve">, </w:t>
      </w:r>
      <w:r>
        <w:rPr>
          <w:lang w:eastAsia="zh-CN"/>
        </w:rPr>
        <w:t>Canada</w:t>
      </w:r>
      <w:r w:rsidRPr="009234BE">
        <w:rPr>
          <w:lang w:eastAsia="zh-CN"/>
        </w:rPr>
        <w:t xml:space="preserve">, </w:t>
      </w:r>
      <w:r>
        <w:rPr>
          <w:lang w:eastAsia="zh-CN"/>
        </w:rPr>
        <w:t>22</w:t>
      </w:r>
      <w:r w:rsidRPr="00043360">
        <w:rPr>
          <w:lang w:eastAsia="zh-CN"/>
        </w:rPr>
        <w:t>nd</w:t>
      </w:r>
      <w:r>
        <w:rPr>
          <w:lang w:eastAsia="zh-CN"/>
        </w:rPr>
        <w:t xml:space="preserve"> </w:t>
      </w:r>
      <w:r w:rsidRPr="009234BE">
        <w:rPr>
          <w:lang w:eastAsia="zh-CN"/>
        </w:rPr>
        <w:t xml:space="preserve">– </w:t>
      </w:r>
      <w:r>
        <w:rPr>
          <w:lang w:eastAsia="zh-CN"/>
        </w:rPr>
        <w:t>26</w:t>
      </w:r>
      <w:r w:rsidRPr="00043360">
        <w:rPr>
          <w:lang w:eastAsia="zh-CN"/>
        </w:rPr>
        <w:t>th</w:t>
      </w:r>
      <w:r>
        <w:rPr>
          <w:lang w:eastAsia="zh-CN"/>
        </w:rPr>
        <w:t xml:space="preserve"> January</w:t>
      </w:r>
      <w:r w:rsidRPr="009234BE">
        <w:rPr>
          <w:lang w:eastAsia="zh-CN"/>
        </w:rPr>
        <w:t xml:space="preserve"> 201</w:t>
      </w:r>
      <w:r>
        <w:rPr>
          <w:lang w:eastAsia="zh-CN"/>
        </w:rPr>
        <w:t>8</w:t>
      </w:r>
      <w:r w:rsidRPr="009234BE">
        <w:rPr>
          <w:lang w:eastAsia="zh-CN"/>
        </w:rPr>
        <w:t>.</w:t>
      </w:r>
    </w:p>
    <w:p w:rsidR="00E35B29" w:rsidRDefault="00E35B29" w:rsidP="00043360">
      <w:pPr>
        <w:pStyle w:val="ListParagraph"/>
        <w:numPr>
          <w:ilvl w:val="0"/>
          <w:numId w:val="24"/>
        </w:numPr>
        <w:autoSpaceDE/>
        <w:autoSpaceDN/>
        <w:adjustRightInd/>
        <w:snapToGrid/>
        <w:spacing w:after="0"/>
        <w:jc w:val="left"/>
        <w:rPr>
          <w:lang w:eastAsia="zh-CN"/>
        </w:rPr>
      </w:pPr>
      <w:r>
        <w:rPr>
          <w:lang w:eastAsia="zh-CN"/>
        </w:rPr>
        <w:t>Chairman's Notes, RAN1</w:t>
      </w:r>
      <w:r w:rsidRPr="00470975">
        <w:rPr>
          <w:lang w:eastAsia="zh-CN"/>
        </w:rPr>
        <w:t>#</w:t>
      </w:r>
      <w:r>
        <w:rPr>
          <w:lang w:eastAsia="zh-CN"/>
        </w:rPr>
        <w:t>92</w:t>
      </w:r>
      <w:r w:rsidRPr="00E566A7">
        <w:rPr>
          <w:lang w:eastAsia="zh-CN"/>
        </w:rPr>
        <w:t xml:space="preserve">, </w:t>
      </w:r>
      <w:r>
        <w:rPr>
          <w:lang w:eastAsia="zh-CN"/>
        </w:rPr>
        <w:t>Athens</w:t>
      </w:r>
      <w:r w:rsidRPr="00470975">
        <w:rPr>
          <w:lang w:eastAsia="zh-CN"/>
        </w:rPr>
        <w:t xml:space="preserve">, </w:t>
      </w:r>
      <w:r>
        <w:rPr>
          <w:lang w:eastAsia="zh-CN"/>
        </w:rPr>
        <w:t>Greece,</w:t>
      </w:r>
      <w:r w:rsidRPr="00470975">
        <w:rPr>
          <w:lang w:eastAsia="zh-CN"/>
        </w:rPr>
        <w:t xml:space="preserve"> </w:t>
      </w:r>
      <w:r>
        <w:rPr>
          <w:lang w:eastAsia="zh-CN"/>
        </w:rPr>
        <w:t>26</w:t>
      </w:r>
      <w:r w:rsidRPr="00043360">
        <w:rPr>
          <w:lang w:eastAsia="zh-CN"/>
        </w:rPr>
        <w:t>th</w:t>
      </w:r>
      <w:r>
        <w:rPr>
          <w:lang w:eastAsia="zh-CN"/>
        </w:rPr>
        <w:t xml:space="preserve"> February</w:t>
      </w:r>
      <w:r w:rsidRPr="00470975">
        <w:rPr>
          <w:lang w:eastAsia="zh-CN"/>
        </w:rPr>
        <w:t xml:space="preserve"> – </w:t>
      </w:r>
      <w:r>
        <w:rPr>
          <w:lang w:eastAsia="zh-CN"/>
        </w:rPr>
        <w:t>2</w:t>
      </w:r>
      <w:r w:rsidRPr="00043360">
        <w:rPr>
          <w:lang w:eastAsia="zh-CN"/>
        </w:rPr>
        <w:t>nd</w:t>
      </w:r>
      <w:r>
        <w:rPr>
          <w:lang w:eastAsia="zh-CN"/>
        </w:rPr>
        <w:t xml:space="preserve"> March</w:t>
      </w:r>
      <w:r w:rsidRPr="00470975">
        <w:rPr>
          <w:lang w:eastAsia="zh-CN"/>
        </w:rPr>
        <w:t xml:space="preserve"> 201</w:t>
      </w:r>
      <w:r>
        <w:rPr>
          <w:lang w:eastAsia="zh-CN"/>
        </w:rPr>
        <w:t>8.</w:t>
      </w:r>
      <w:r w:rsidRPr="00470975">
        <w:rPr>
          <w:lang w:eastAsia="zh-CN"/>
        </w:rPr>
        <w:t xml:space="preserve"> </w:t>
      </w:r>
    </w:p>
    <w:p w:rsidR="00A97A10" w:rsidRDefault="00E35B29" w:rsidP="00A97A10">
      <w:pPr>
        <w:pStyle w:val="ListParagraph"/>
        <w:numPr>
          <w:ilvl w:val="0"/>
          <w:numId w:val="24"/>
        </w:numPr>
        <w:autoSpaceDE/>
        <w:autoSpaceDN/>
        <w:adjustRightInd/>
        <w:snapToGrid/>
        <w:spacing w:after="0"/>
        <w:jc w:val="left"/>
        <w:rPr>
          <w:lang w:eastAsia="zh-CN"/>
        </w:rPr>
      </w:pPr>
      <w:r w:rsidRPr="00A97A10">
        <w:rPr>
          <w:kern w:val="2"/>
          <w:lang w:val="en-GB"/>
        </w:rPr>
        <w:lastRenderedPageBreak/>
        <w:t>R1-1803</w:t>
      </w:r>
      <w:r w:rsidR="00A97A10" w:rsidRPr="00A97A10">
        <w:rPr>
          <w:rFonts w:hint="eastAsia"/>
          <w:kern w:val="2"/>
          <w:lang w:val="en-GB" w:eastAsia="zh-CN"/>
        </w:rPr>
        <w:t>708</w:t>
      </w:r>
      <w:r w:rsidR="00A97A10" w:rsidRPr="00A97A10">
        <w:rPr>
          <w:kern w:val="2"/>
          <w:lang w:val="en-GB"/>
        </w:rPr>
        <w:t xml:space="preserve"> “</w:t>
      </w:r>
      <w:r w:rsidR="00A97A10" w:rsidRPr="00A97A10">
        <w:rPr>
          <w:rFonts w:hint="eastAsia"/>
          <w:kern w:val="2"/>
          <w:lang w:val="en-GB" w:eastAsia="zh-CN"/>
        </w:rPr>
        <w:t>DCI interpretation for different BWP</w:t>
      </w:r>
      <w:r w:rsidRPr="00A97A10">
        <w:rPr>
          <w:kern w:val="2"/>
          <w:lang w:val="en-GB"/>
        </w:rPr>
        <w:t xml:space="preserve">”,  </w:t>
      </w:r>
      <w:r w:rsidR="00A97A10" w:rsidRPr="004A117A">
        <w:rPr>
          <w:lang w:eastAsia="zh-CN"/>
        </w:rPr>
        <w:t>Huawei, HiSilicon,</w:t>
      </w:r>
      <w:r w:rsidR="00A97A10" w:rsidRPr="001A378C">
        <w:rPr>
          <w:lang w:eastAsia="zh-CN"/>
        </w:rPr>
        <w:t xml:space="preserve"> </w:t>
      </w:r>
      <w:r w:rsidR="00A97A10">
        <w:rPr>
          <w:rFonts w:hint="eastAsia"/>
          <w:lang w:eastAsia="zh-CN"/>
        </w:rPr>
        <w:t>Sanya</w:t>
      </w:r>
      <w:r w:rsidR="00A97A10" w:rsidRPr="005D1F07">
        <w:rPr>
          <w:lang w:eastAsia="zh-CN"/>
        </w:rPr>
        <w:t xml:space="preserve">, </w:t>
      </w:r>
      <w:r w:rsidR="00A97A10">
        <w:rPr>
          <w:rFonts w:hint="eastAsia"/>
          <w:lang w:eastAsia="zh-CN"/>
        </w:rPr>
        <w:t>China</w:t>
      </w:r>
      <w:r w:rsidR="00A97A10" w:rsidRPr="005D1F07">
        <w:rPr>
          <w:lang w:eastAsia="zh-CN"/>
        </w:rPr>
        <w:t xml:space="preserve">, </w:t>
      </w:r>
      <w:r w:rsidR="00A97A10">
        <w:rPr>
          <w:rFonts w:hint="eastAsia"/>
          <w:lang w:eastAsia="zh-CN"/>
        </w:rPr>
        <w:t>April</w:t>
      </w:r>
      <w:r w:rsidR="00A97A10" w:rsidRPr="005D1F07">
        <w:rPr>
          <w:lang w:eastAsia="zh-CN"/>
        </w:rPr>
        <w:t xml:space="preserve"> </w:t>
      </w:r>
      <w:r w:rsidR="00A97A10">
        <w:rPr>
          <w:rFonts w:hint="eastAsia"/>
          <w:lang w:eastAsia="zh-CN"/>
        </w:rPr>
        <w:t>16-20</w:t>
      </w:r>
      <w:r w:rsidR="00A97A10">
        <w:rPr>
          <w:lang w:eastAsia="zh-CN"/>
        </w:rPr>
        <w:t xml:space="preserve">, </w:t>
      </w:r>
      <w:r w:rsidR="00A97A10" w:rsidRPr="005D1F07">
        <w:rPr>
          <w:lang w:eastAsia="zh-CN"/>
        </w:rPr>
        <w:t>2018</w:t>
      </w:r>
    </w:p>
    <w:p w:rsidR="00A97A10" w:rsidRDefault="00E35B29" w:rsidP="00A97A10">
      <w:pPr>
        <w:pStyle w:val="ListParagraph"/>
        <w:numPr>
          <w:ilvl w:val="0"/>
          <w:numId w:val="24"/>
        </w:numPr>
        <w:autoSpaceDE/>
        <w:autoSpaceDN/>
        <w:adjustRightInd/>
        <w:snapToGrid/>
        <w:spacing w:after="0"/>
        <w:jc w:val="left"/>
        <w:rPr>
          <w:lang w:eastAsia="zh-CN"/>
        </w:rPr>
      </w:pPr>
      <w:r w:rsidRPr="004A117A">
        <w:rPr>
          <w:lang w:eastAsia="zh-CN"/>
        </w:rPr>
        <w:t>R1-18</w:t>
      </w:r>
      <w:r>
        <w:rPr>
          <w:rFonts w:hint="eastAsia"/>
          <w:lang w:eastAsia="zh-CN"/>
        </w:rPr>
        <w:t>0</w:t>
      </w:r>
      <w:r w:rsidR="00A97A10">
        <w:rPr>
          <w:rFonts w:hint="eastAsia"/>
          <w:lang w:eastAsia="zh-CN"/>
        </w:rPr>
        <w:t>4426</w:t>
      </w:r>
      <w:r w:rsidRPr="004A117A">
        <w:rPr>
          <w:lang w:eastAsia="zh-CN"/>
        </w:rPr>
        <w:t>, “</w:t>
      </w:r>
      <w:r w:rsidR="00A97A10">
        <w:rPr>
          <w:rFonts w:hint="eastAsia"/>
          <w:lang w:eastAsia="zh-CN"/>
        </w:rPr>
        <w:t>DCI contents and formats for RMSI/OSI/Paging/RAR</w:t>
      </w:r>
      <w:r w:rsidRPr="004A117A">
        <w:rPr>
          <w:lang w:eastAsia="zh-CN"/>
        </w:rPr>
        <w:t xml:space="preserve">”, </w:t>
      </w:r>
      <w:r w:rsidR="00A97A10" w:rsidRPr="004A117A">
        <w:rPr>
          <w:lang w:eastAsia="zh-CN"/>
        </w:rPr>
        <w:t>Huawei, HiSilicon,</w:t>
      </w:r>
      <w:r w:rsidR="00A97A10" w:rsidRPr="001A378C">
        <w:rPr>
          <w:lang w:eastAsia="zh-CN"/>
        </w:rPr>
        <w:t xml:space="preserve"> </w:t>
      </w:r>
      <w:r w:rsidR="00A97A10">
        <w:rPr>
          <w:rFonts w:hint="eastAsia"/>
          <w:lang w:eastAsia="zh-CN"/>
        </w:rPr>
        <w:t>Sanya</w:t>
      </w:r>
      <w:r w:rsidR="00A97A10" w:rsidRPr="005D1F07">
        <w:rPr>
          <w:lang w:eastAsia="zh-CN"/>
        </w:rPr>
        <w:t xml:space="preserve">, </w:t>
      </w:r>
      <w:r w:rsidR="00A97A10">
        <w:rPr>
          <w:rFonts w:hint="eastAsia"/>
          <w:lang w:eastAsia="zh-CN"/>
        </w:rPr>
        <w:t>China</w:t>
      </w:r>
      <w:r w:rsidR="00A97A10" w:rsidRPr="005D1F07">
        <w:rPr>
          <w:lang w:eastAsia="zh-CN"/>
        </w:rPr>
        <w:t xml:space="preserve">, </w:t>
      </w:r>
      <w:r w:rsidR="00A97A10">
        <w:rPr>
          <w:rFonts w:hint="eastAsia"/>
          <w:lang w:eastAsia="zh-CN"/>
        </w:rPr>
        <w:t>April</w:t>
      </w:r>
      <w:r w:rsidR="00A97A10" w:rsidRPr="005D1F07">
        <w:rPr>
          <w:lang w:eastAsia="zh-CN"/>
        </w:rPr>
        <w:t xml:space="preserve"> </w:t>
      </w:r>
      <w:r w:rsidR="00A97A10">
        <w:rPr>
          <w:rFonts w:hint="eastAsia"/>
          <w:lang w:eastAsia="zh-CN"/>
        </w:rPr>
        <w:t>16-20</w:t>
      </w:r>
      <w:r w:rsidR="00A97A10">
        <w:rPr>
          <w:lang w:eastAsia="zh-CN"/>
        </w:rPr>
        <w:t xml:space="preserve">, </w:t>
      </w:r>
      <w:r w:rsidR="00A97A10" w:rsidRPr="005D1F07">
        <w:rPr>
          <w:lang w:eastAsia="zh-CN"/>
        </w:rPr>
        <w:t>2018</w:t>
      </w:r>
    </w:p>
    <w:p w:rsidR="007A70CA" w:rsidRPr="00A97A10" w:rsidRDefault="007A70CA" w:rsidP="0071543C">
      <w:pPr>
        <w:pStyle w:val="ListParagraph"/>
        <w:autoSpaceDE/>
        <w:autoSpaceDN/>
        <w:adjustRightInd/>
        <w:snapToGrid/>
        <w:spacing w:after="0"/>
        <w:ind w:left="0" w:firstLine="0"/>
        <w:jc w:val="left"/>
        <w:rPr>
          <w:lang w:eastAsia="zh-CN"/>
        </w:rPr>
      </w:pPr>
    </w:p>
    <w:sectPr w:rsidR="007A70CA" w:rsidRPr="00A97A10" w:rsidSect="00313E1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5D93" w:rsidRDefault="00F35D93">
      <w:r>
        <w:separator/>
      </w:r>
    </w:p>
  </w:endnote>
  <w:endnote w:type="continuationSeparator" w:id="0">
    <w:p w:rsidR="00F35D93" w:rsidRDefault="00F35D93">
      <w:r>
        <w:continuationSeparator/>
      </w:r>
    </w:p>
  </w:endnote>
  <w:endnote w:type="continuationNotice" w:id="1">
    <w:p w:rsidR="00F35D93" w:rsidRDefault="00F35D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5D93" w:rsidRDefault="00F35D93">
      <w:r>
        <w:separator/>
      </w:r>
    </w:p>
  </w:footnote>
  <w:footnote w:type="continuationSeparator" w:id="0">
    <w:p w:rsidR="00F35D93" w:rsidRDefault="00F35D93">
      <w:r>
        <w:continuationSeparator/>
      </w:r>
    </w:p>
  </w:footnote>
  <w:footnote w:type="continuationNotice" w:id="1">
    <w:p w:rsidR="00F35D93" w:rsidRDefault="00F35D9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09"/>
    <w:multiLevelType w:val="multilevel"/>
    <w:tmpl w:val="00000009"/>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E64B1"/>
    <w:multiLevelType w:val="hybridMultilevel"/>
    <w:tmpl w:val="404C351C"/>
    <w:lvl w:ilvl="0" w:tplc="04090001">
      <w:start w:val="1"/>
      <w:numFmt w:val="bullet"/>
      <w:lvlText w:val=""/>
      <w:lvlJc w:val="left"/>
      <w:pPr>
        <w:ind w:left="845" w:hanging="420"/>
      </w:pPr>
      <w:rPr>
        <w:rFonts w:ascii="Symbol" w:hAnsi="Symbol"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0345304B"/>
    <w:multiLevelType w:val="hybridMultilevel"/>
    <w:tmpl w:val="65BC4D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C5A8B"/>
    <w:multiLevelType w:val="hybridMultilevel"/>
    <w:tmpl w:val="74A2E12E"/>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16C0F6D"/>
    <w:multiLevelType w:val="hybridMultilevel"/>
    <w:tmpl w:val="23DC14D4"/>
    <w:lvl w:ilvl="0" w:tplc="806627BC">
      <w:start w:val="1"/>
      <w:numFmt w:val="decimal"/>
      <w:lvlText w:val="[%1]"/>
      <w:lvlJc w:val="left"/>
      <w:pPr>
        <w:ind w:left="420" w:hanging="420"/>
      </w:pPr>
      <w:rPr>
        <w:rFonts w:ascii="Times New Roman" w:hAnsi="Times New Roman" w:cs="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0F7EED"/>
    <w:multiLevelType w:val="hybridMultilevel"/>
    <w:tmpl w:val="9656FE3C"/>
    <w:lvl w:ilvl="0" w:tplc="DA6E4F1C">
      <w:start w:val="7"/>
      <w:numFmt w:val="bullet"/>
      <w:lvlText w:val="-"/>
      <w:lvlJc w:val="left"/>
      <w:pPr>
        <w:ind w:left="720" w:hanging="360"/>
      </w:pPr>
      <w:rPr>
        <w:rFonts w:ascii="Times New Roman" w:eastAsia="Times New Roma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8711B"/>
    <w:multiLevelType w:val="hybridMultilevel"/>
    <w:tmpl w:val="F746D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BE452C"/>
    <w:multiLevelType w:val="hybridMultilevel"/>
    <w:tmpl w:val="CF3A6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4D5815"/>
    <w:multiLevelType w:val="hybridMultilevel"/>
    <w:tmpl w:val="E4DC7CC8"/>
    <w:lvl w:ilvl="0" w:tplc="04090001">
      <w:start w:val="1"/>
      <w:numFmt w:val="bullet"/>
      <w:lvlText w:val=""/>
      <w:lvlJc w:val="left"/>
      <w:pPr>
        <w:ind w:left="720" w:hanging="360"/>
      </w:pPr>
      <w:rPr>
        <w:rFonts w:ascii="Symbol" w:hAnsi="Symbol" w:hint="default"/>
        <w:sz w:val="20"/>
      </w:rPr>
    </w:lvl>
    <w:lvl w:ilvl="1" w:tplc="FEC0D59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F43A6"/>
    <w:multiLevelType w:val="hybridMultilevel"/>
    <w:tmpl w:val="F72043A2"/>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125B7"/>
    <w:multiLevelType w:val="hybridMultilevel"/>
    <w:tmpl w:val="0B16C582"/>
    <w:lvl w:ilvl="0" w:tplc="DB60718C">
      <w:start w:val="1"/>
      <w:numFmt w:val="bullet"/>
      <w:lvlText w:val="•"/>
      <w:lvlJc w:val="left"/>
      <w:pPr>
        <w:ind w:left="644" w:hanging="420"/>
      </w:pPr>
      <w:rPr>
        <w:rFonts w:ascii="Arial" w:hAnsi="Arial" w:hint="default"/>
      </w:rPr>
    </w:lvl>
    <w:lvl w:ilvl="1" w:tplc="04090003" w:tentative="1">
      <w:start w:val="1"/>
      <w:numFmt w:val="bullet"/>
      <w:lvlText w:val=""/>
      <w:lvlJc w:val="left"/>
      <w:pPr>
        <w:ind w:left="1064" w:hanging="420"/>
      </w:pPr>
      <w:rPr>
        <w:rFonts w:ascii="Wingdings" w:hAnsi="Wingdings" w:hint="default"/>
      </w:rPr>
    </w:lvl>
    <w:lvl w:ilvl="2" w:tplc="04090005" w:tentative="1">
      <w:start w:val="1"/>
      <w:numFmt w:val="bullet"/>
      <w:lvlText w:val=""/>
      <w:lvlJc w:val="left"/>
      <w:pPr>
        <w:ind w:left="1484" w:hanging="420"/>
      </w:pPr>
      <w:rPr>
        <w:rFonts w:ascii="Wingdings" w:hAnsi="Wingdings" w:hint="default"/>
      </w:rPr>
    </w:lvl>
    <w:lvl w:ilvl="3" w:tplc="04090001" w:tentative="1">
      <w:start w:val="1"/>
      <w:numFmt w:val="bullet"/>
      <w:lvlText w:val=""/>
      <w:lvlJc w:val="left"/>
      <w:pPr>
        <w:ind w:left="1904" w:hanging="420"/>
      </w:pPr>
      <w:rPr>
        <w:rFonts w:ascii="Wingdings" w:hAnsi="Wingdings" w:hint="default"/>
      </w:rPr>
    </w:lvl>
    <w:lvl w:ilvl="4" w:tplc="04090003" w:tentative="1">
      <w:start w:val="1"/>
      <w:numFmt w:val="bullet"/>
      <w:lvlText w:val=""/>
      <w:lvlJc w:val="left"/>
      <w:pPr>
        <w:ind w:left="2324" w:hanging="420"/>
      </w:pPr>
      <w:rPr>
        <w:rFonts w:ascii="Wingdings" w:hAnsi="Wingdings" w:hint="default"/>
      </w:rPr>
    </w:lvl>
    <w:lvl w:ilvl="5" w:tplc="04090005" w:tentative="1">
      <w:start w:val="1"/>
      <w:numFmt w:val="bullet"/>
      <w:lvlText w:val=""/>
      <w:lvlJc w:val="left"/>
      <w:pPr>
        <w:ind w:left="2744" w:hanging="420"/>
      </w:pPr>
      <w:rPr>
        <w:rFonts w:ascii="Wingdings" w:hAnsi="Wingdings" w:hint="default"/>
      </w:rPr>
    </w:lvl>
    <w:lvl w:ilvl="6" w:tplc="04090001" w:tentative="1">
      <w:start w:val="1"/>
      <w:numFmt w:val="bullet"/>
      <w:lvlText w:val=""/>
      <w:lvlJc w:val="left"/>
      <w:pPr>
        <w:ind w:left="3164" w:hanging="420"/>
      </w:pPr>
      <w:rPr>
        <w:rFonts w:ascii="Wingdings" w:hAnsi="Wingdings" w:hint="default"/>
      </w:rPr>
    </w:lvl>
    <w:lvl w:ilvl="7" w:tplc="04090003" w:tentative="1">
      <w:start w:val="1"/>
      <w:numFmt w:val="bullet"/>
      <w:lvlText w:val=""/>
      <w:lvlJc w:val="left"/>
      <w:pPr>
        <w:ind w:left="3584" w:hanging="420"/>
      </w:pPr>
      <w:rPr>
        <w:rFonts w:ascii="Wingdings" w:hAnsi="Wingdings" w:hint="default"/>
      </w:rPr>
    </w:lvl>
    <w:lvl w:ilvl="8" w:tplc="04090005" w:tentative="1">
      <w:start w:val="1"/>
      <w:numFmt w:val="bullet"/>
      <w:lvlText w:val=""/>
      <w:lvlJc w:val="left"/>
      <w:pPr>
        <w:ind w:left="4004" w:hanging="420"/>
      </w:pPr>
      <w:rPr>
        <w:rFonts w:ascii="Wingdings" w:hAnsi="Wingdings" w:hint="default"/>
      </w:rPr>
    </w:lvl>
  </w:abstractNum>
  <w:abstractNum w:abstractNumId="16" w15:restartNumberingAfterBreak="0">
    <w:nsid w:val="31F8247E"/>
    <w:multiLevelType w:val="hybridMultilevel"/>
    <w:tmpl w:val="7A5EE2E4"/>
    <w:lvl w:ilvl="0" w:tplc="81483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724C335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6B7254A"/>
    <w:multiLevelType w:val="hybridMultilevel"/>
    <w:tmpl w:val="807ED358"/>
    <w:lvl w:ilvl="0" w:tplc="04090001">
      <w:start w:val="1"/>
      <w:numFmt w:val="bullet"/>
      <w:lvlText w:val=""/>
      <w:lvlJc w:val="left"/>
      <w:pPr>
        <w:ind w:left="845" w:hanging="420"/>
      </w:pPr>
      <w:rPr>
        <w:rFonts w:ascii="Symbol" w:hAnsi="Symbol" w:hint="default"/>
      </w:rPr>
    </w:lvl>
    <w:lvl w:ilvl="1" w:tplc="04090001">
      <w:start w:val="1"/>
      <w:numFmt w:val="bullet"/>
      <w:lvlText w:val=""/>
      <w:lvlJc w:val="left"/>
      <w:pPr>
        <w:ind w:left="1505" w:hanging="360"/>
      </w:pPr>
      <w:rPr>
        <w:rFonts w:ascii="Symbol" w:hAnsi="Symbol"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4A7A68B4"/>
    <w:multiLevelType w:val="hybridMultilevel"/>
    <w:tmpl w:val="9E163E4A"/>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E25B7F"/>
    <w:multiLevelType w:val="hybridMultilevel"/>
    <w:tmpl w:val="27EE57E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4EFA04AA"/>
    <w:multiLevelType w:val="hybridMultilevel"/>
    <w:tmpl w:val="D982EB74"/>
    <w:lvl w:ilvl="0" w:tplc="BE6E2A94">
      <w:start w:val="166"/>
      <w:numFmt w:val="bullet"/>
      <w:lvlText w:val="–"/>
      <w:lvlJc w:val="left"/>
      <w:pPr>
        <w:ind w:left="785" w:hanging="360"/>
      </w:pPr>
      <w:rPr>
        <w:rFonts w:ascii="Times New Roman" w:hAnsi="Times New Roman" w:cs="Times New Roman" w:hint="default"/>
      </w:rPr>
    </w:lvl>
    <w:lvl w:ilvl="1" w:tplc="04090005">
      <w:start w:val="1"/>
      <w:numFmt w:val="bullet"/>
      <w:lvlText w:val=""/>
      <w:lvlJc w:val="left"/>
      <w:pPr>
        <w:ind w:left="1505" w:hanging="360"/>
      </w:pPr>
      <w:rPr>
        <w:rFonts w:ascii="Wingdings" w:hAnsi="Wingding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6E15055"/>
    <w:multiLevelType w:val="hybridMultilevel"/>
    <w:tmpl w:val="4A2CF0F2"/>
    <w:lvl w:ilvl="0" w:tplc="96E08E12">
      <w:start w:val="516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54271A"/>
    <w:multiLevelType w:val="hybridMultilevel"/>
    <w:tmpl w:val="9692CE1A"/>
    <w:lvl w:ilvl="0" w:tplc="BE6E2A94">
      <w:start w:val="166"/>
      <w:numFmt w:val="bullet"/>
      <w:lvlText w:val="–"/>
      <w:lvlJc w:val="left"/>
      <w:pPr>
        <w:ind w:left="779" w:hanging="360"/>
      </w:pPr>
      <w:rPr>
        <w:rFonts w:ascii="Times New Roman" w:hAnsi="Times New Roman" w:cs="Times New Roman" w:hint="default"/>
      </w:rPr>
    </w:lvl>
    <w:lvl w:ilvl="1" w:tplc="BE6E2A94">
      <w:start w:val="166"/>
      <w:numFmt w:val="bullet"/>
      <w:lvlText w:val="–"/>
      <w:lvlJc w:val="left"/>
      <w:pPr>
        <w:ind w:left="1499" w:hanging="360"/>
      </w:pPr>
      <w:rPr>
        <w:rFonts w:ascii="Times New Roman" w:hAnsi="Times New Roman" w:cs="Times New Roman"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8" w15:restartNumberingAfterBreak="0">
    <w:nsid w:val="5AE2690D"/>
    <w:multiLevelType w:val="hybridMultilevel"/>
    <w:tmpl w:val="A67C8BD8"/>
    <w:lvl w:ilvl="0" w:tplc="9EAEF6C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06B2863"/>
    <w:multiLevelType w:val="hybridMultilevel"/>
    <w:tmpl w:val="21DEBA86"/>
    <w:lvl w:ilvl="0" w:tplc="04090001">
      <w:start w:val="1"/>
      <w:numFmt w:val="bullet"/>
      <w:lvlText w:val=""/>
      <w:lvlJc w:val="left"/>
      <w:pPr>
        <w:ind w:left="845" w:hanging="420"/>
      </w:pPr>
      <w:rPr>
        <w:rFonts w:ascii="Symbol" w:hAnsi="Symbol" w:hint="default"/>
      </w:rPr>
    </w:lvl>
    <w:lvl w:ilvl="1" w:tplc="BE6E2A94">
      <w:start w:val="166"/>
      <w:numFmt w:val="bullet"/>
      <w:lvlText w:val="–"/>
      <w:lvlJc w:val="left"/>
      <w:pPr>
        <w:ind w:left="1505" w:hanging="360"/>
      </w:pPr>
      <w:rPr>
        <w:rFonts w:ascii="Times New Roman" w:hAnsi="Times New Roman" w:cs="Times New Roman" w:hint="default"/>
      </w:r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1391D18"/>
    <w:multiLevelType w:val="hybridMultilevel"/>
    <w:tmpl w:val="3E90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D76640"/>
    <w:multiLevelType w:val="hybridMultilevel"/>
    <w:tmpl w:val="FF668D22"/>
    <w:lvl w:ilvl="0" w:tplc="CA0CAD00">
      <w:start w:val="7"/>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858546F"/>
    <w:multiLevelType w:val="hybridMultilevel"/>
    <w:tmpl w:val="0A1C56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B7C7F"/>
    <w:multiLevelType w:val="hybridMultilevel"/>
    <w:tmpl w:val="B9BC1A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0311B5"/>
    <w:multiLevelType w:val="hybridMultilevel"/>
    <w:tmpl w:val="D176261E"/>
    <w:lvl w:ilvl="0" w:tplc="127688B0">
      <w:start w:val="1"/>
      <w:numFmt w:val="bullet"/>
      <w:lvlText w:val="•"/>
      <w:lvlJc w:val="left"/>
      <w:pPr>
        <w:ind w:left="640" w:hanging="420"/>
      </w:pPr>
      <w:rPr>
        <w:rFonts w:ascii="Arial" w:hAnsi="Aria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num w:numId="1">
    <w:abstractNumId w:val="18"/>
  </w:num>
  <w:num w:numId="2">
    <w:abstractNumId w:val="17"/>
  </w:num>
  <w:num w:numId="3">
    <w:abstractNumId w:val="1"/>
  </w:num>
  <w:num w:numId="4">
    <w:abstractNumId w:val="3"/>
  </w:num>
  <w:num w:numId="5">
    <w:abstractNumId w:val="30"/>
  </w:num>
  <w:num w:numId="6">
    <w:abstractNumId w:val="26"/>
  </w:num>
  <w:num w:numId="7">
    <w:abstractNumId w:val="3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6"/>
  </w:num>
  <w:num w:numId="11">
    <w:abstractNumId w:val="24"/>
  </w:num>
  <w:num w:numId="12">
    <w:abstractNumId w:val="7"/>
  </w:num>
  <w:num w:numId="13">
    <w:abstractNumId w:val="22"/>
  </w:num>
  <w:num w:numId="14">
    <w:abstractNumId w:val="2"/>
  </w:num>
  <w:num w:numId="15">
    <w:abstractNumId w:val="25"/>
  </w:num>
  <w:num w:numId="16">
    <w:abstractNumId w:val="20"/>
  </w:num>
  <w:num w:numId="17">
    <w:abstractNumId w:val="16"/>
  </w:num>
  <w:num w:numId="18">
    <w:abstractNumId w:val="31"/>
  </w:num>
  <w:num w:numId="19">
    <w:abstractNumId w:val="5"/>
  </w:num>
  <w:num w:numId="20">
    <w:abstractNumId w:val="10"/>
  </w:num>
  <w:num w:numId="21">
    <w:abstractNumId w:val="34"/>
  </w:num>
  <w:num w:numId="22">
    <w:abstractNumId w:val="11"/>
  </w:num>
  <w:num w:numId="23">
    <w:abstractNumId w:val="32"/>
  </w:num>
  <w:num w:numId="24">
    <w:abstractNumId w:val="8"/>
  </w:num>
  <w:num w:numId="25">
    <w:abstractNumId w:val="21"/>
  </w:num>
  <w:num w:numId="26">
    <w:abstractNumId w:val="23"/>
  </w:num>
  <w:num w:numId="27">
    <w:abstractNumId w:val="27"/>
  </w:num>
  <w:num w:numId="28">
    <w:abstractNumId w:val="4"/>
  </w:num>
  <w:num w:numId="29">
    <w:abstractNumId w:val="14"/>
  </w:num>
  <w:num w:numId="30">
    <w:abstractNumId w:val="9"/>
  </w:num>
  <w:num w:numId="31">
    <w:abstractNumId w:val="13"/>
  </w:num>
  <w:num w:numId="32">
    <w:abstractNumId w:val="29"/>
  </w:num>
  <w:num w:numId="33">
    <w:abstractNumId w:val="19"/>
  </w:num>
  <w:num w:numId="34">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D"/>
    <w:rsid w:val="00000D04"/>
    <w:rsid w:val="00000DB2"/>
    <w:rsid w:val="000010FB"/>
    <w:rsid w:val="00001211"/>
    <w:rsid w:val="00001DFC"/>
    <w:rsid w:val="000020F6"/>
    <w:rsid w:val="00002262"/>
    <w:rsid w:val="00002669"/>
    <w:rsid w:val="0000280A"/>
    <w:rsid w:val="00002893"/>
    <w:rsid w:val="000033A3"/>
    <w:rsid w:val="00003605"/>
    <w:rsid w:val="00003C56"/>
    <w:rsid w:val="00003EC2"/>
    <w:rsid w:val="000040A9"/>
    <w:rsid w:val="0000458E"/>
    <w:rsid w:val="00004E70"/>
    <w:rsid w:val="000072B6"/>
    <w:rsid w:val="00007813"/>
    <w:rsid w:val="00007F1E"/>
    <w:rsid w:val="000109E6"/>
    <w:rsid w:val="00010E7F"/>
    <w:rsid w:val="000114FC"/>
    <w:rsid w:val="00011F67"/>
    <w:rsid w:val="00012862"/>
    <w:rsid w:val="000128E6"/>
    <w:rsid w:val="000150A2"/>
    <w:rsid w:val="00015371"/>
    <w:rsid w:val="00015EFB"/>
    <w:rsid w:val="000165E2"/>
    <w:rsid w:val="00016B1F"/>
    <w:rsid w:val="000172BE"/>
    <w:rsid w:val="00017D8A"/>
    <w:rsid w:val="0002016C"/>
    <w:rsid w:val="00020856"/>
    <w:rsid w:val="000212F7"/>
    <w:rsid w:val="00021F1C"/>
    <w:rsid w:val="00023388"/>
    <w:rsid w:val="00023425"/>
    <w:rsid w:val="000241BE"/>
    <w:rsid w:val="000242F2"/>
    <w:rsid w:val="000242F3"/>
    <w:rsid w:val="000260AD"/>
    <w:rsid w:val="000263A2"/>
    <w:rsid w:val="000266D7"/>
    <w:rsid w:val="000266F6"/>
    <w:rsid w:val="00026D4B"/>
    <w:rsid w:val="00026FE0"/>
    <w:rsid w:val="000275C6"/>
    <w:rsid w:val="00027AD6"/>
    <w:rsid w:val="0003024C"/>
    <w:rsid w:val="00030250"/>
    <w:rsid w:val="0003067E"/>
    <w:rsid w:val="00031874"/>
    <w:rsid w:val="00031ADB"/>
    <w:rsid w:val="00031C72"/>
    <w:rsid w:val="00032056"/>
    <w:rsid w:val="000321ED"/>
    <w:rsid w:val="000328CA"/>
    <w:rsid w:val="00032DD8"/>
    <w:rsid w:val="00032E40"/>
    <w:rsid w:val="0003376B"/>
    <w:rsid w:val="00033932"/>
    <w:rsid w:val="000341D3"/>
    <w:rsid w:val="00034676"/>
    <w:rsid w:val="000346E6"/>
    <w:rsid w:val="0003477C"/>
    <w:rsid w:val="00035279"/>
    <w:rsid w:val="000352B3"/>
    <w:rsid w:val="000357E1"/>
    <w:rsid w:val="00036B22"/>
    <w:rsid w:val="0004023E"/>
    <w:rsid w:val="0004024B"/>
    <w:rsid w:val="00040537"/>
    <w:rsid w:val="00041180"/>
    <w:rsid w:val="00041C57"/>
    <w:rsid w:val="00043360"/>
    <w:rsid w:val="000434B7"/>
    <w:rsid w:val="000435E4"/>
    <w:rsid w:val="0004364F"/>
    <w:rsid w:val="00044DF2"/>
    <w:rsid w:val="00045BB8"/>
    <w:rsid w:val="00046504"/>
    <w:rsid w:val="00046796"/>
    <w:rsid w:val="000467FD"/>
    <w:rsid w:val="00046AAF"/>
    <w:rsid w:val="00046E9A"/>
    <w:rsid w:val="00047225"/>
    <w:rsid w:val="00047C40"/>
    <w:rsid w:val="00047D72"/>
    <w:rsid w:val="00047E60"/>
    <w:rsid w:val="000527E6"/>
    <w:rsid w:val="00052AD2"/>
    <w:rsid w:val="000530DF"/>
    <w:rsid w:val="000535C8"/>
    <w:rsid w:val="00054653"/>
    <w:rsid w:val="000546EC"/>
    <w:rsid w:val="00054E0C"/>
    <w:rsid w:val="00054F43"/>
    <w:rsid w:val="0005541D"/>
    <w:rsid w:val="00055C73"/>
    <w:rsid w:val="000565C8"/>
    <w:rsid w:val="00057929"/>
    <w:rsid w:val="00057DC8"/>
    <w:rsid w:val="0006073B"/>
    <w:rsid w:val="00060A46"/>
    <w:rsid w:val="000612E1"/>
    <w:rsid w:val="000614FE"/>
    <w:rsid w:val="00061BBA"/>
    <w:rsid w:val="0006270F"/>
    <w:rsid w:val="000641F2"/>
    <w:rsid w:val="00065D38"/>
    <w:rsid w:val="0006735E"/>
    <w:rsid w:val="000679B3"/>
    <w:rsid w:val="00067BEB"/>
    <w:rsid w:val="00067DD1"/>
    <w:rsid w:val="00070447"/>
    <w:rsid w:val="000706E7"/>
    <w:rsid w:val="00070EF8"/>
    <w:rsid w:val="000710AA"/>
    <w:rsid w:val="00071192"/>
    <w:rsid w:val="000713A7"/>
    <w:rsid w:val="0007228A"/>
    <w:rsid w:val="00072473"/>
    <w:rsid w:val="00072A80"/>
    <w:rsid w:val="00072E09"/>
    <w:rsid w:val="000731A0"/>
    <w:rsid w:val="000736C1"/>
    <w:rsid w:val="00073797"/>
    <w:rsid w:val="00073DEC"/>
    <w:rsid w:val="000740F6"/>
    <w:rsid w:val="000745AA"/>
    <w:rsid w:val="000747C1"/>
    <w:rsid w:val="00074A51"/>
    <w:rsid w:val="00074E86"/>
    <w:rsid w:val="00076097"/>
    <w:rsid w:val="00076541"/>
    <w:rsid w:val="00076E15"/>
    <w:rsid w:val="000772F4"/>
    <w:rsid w:val="0007733C"/>
    <w:rsid w:val="000773B7"/>
    <w:rsid w:val="000776EB"/>
    <w:rsid w:val="000805B2"/>
    <w:rsid w:val="00081038"/>
    <w:rsid w:val="000823B0"/>
    <w:rsid w:val="0008279D"/>
    <w:rsid w:val="0008335B"/>
    <w:rsid w:val="00083379"/>
    <w:rsid w:val="00083587"/>
    <w:rsid w:val="00083838"/>
    <w:rsid w:val="00083AE7"/>
    <w:rsid w:val="00083B6A"/>
    <w:rsid w:val="00083F60"/>
    <w:rsid w:val="00084E17"/>
    <w:rsid w:val="0008585F"/>
    <w:rsid w:val="00085CE2"/>
    <w:rsid w:val="00085E04"/>
    <w:rsid w:val="00086800"/>
    <w:rsid w:val="00086DA6"/>
    <w:rsid w:val="00087773"/>
    <w:rsid w:val="00087913"/>
    <w:rsid w:val="000902DC"/>
    <w:rsid w:val="00090DF0"/>
    <w:rsid w:val="0009112D"/>
    <w:rsid w:val="000911AE"/>
    <w:rsid w:val="000935B9"/>
    <w:rsid w:val="00093697"/>
    <w:rsid w:val="000937D5"/>
    <w:rsid w:val="0009388D"/>
    <w:rsid w:val="00093C3C"/>
    <w:rsid w:val="00093D42"/>
    <w:rsid w:val="00093DD0"/>
    <w:rsid w:val="00094577"/>
    <w:rsid w:val="00094A16"/>
    <w:rsid w:val="00094DE6"/>
    <w:rsid w:val="00095065"/>
    <w:rsid w:val="00095767"/>
    <w:rsid w:val="00096356"/>
    <w:rsid w:val="00096367"/>
    <w:rsid w:val="00096937"/>
    <w:rsid w:val="00097C99"/>
    <w:rsid w:val="000A0168"/>
    <w:rsid w:val="000A08DF"/>
    <w:rsid w:val="000A0F14"/>
    <w:rsid w:val="000A1441"/>
    <w:rsid w:val="000A1A06"/>
    <w:rsid w:val="000A1B60"/>
    <w:rsid w:val="000A21B4"/>
    <w:rsid w:val="000A2CC7"/>
    <w:rsid w:val="000A2D35"/>
    <w:rsid w:val="000A2ED6"/>
    <w:rsid w:val="000A4205"/>
    <w:rsid w:val="000A4A19"/>
    <w:rsid w:val="000A5F14"/>
    <w:rsid w:val="000A6351"/>
    <w:rsid w:val="000A63D6"/>
    <w:rsid w:val="000A7192"/>
    <w:rsid w:val="000A7B38"/>
    <w:rsid w:val="000B0343"/>
    <w:rsid w:val="000B2432"/>
    <w:rsid w:val="000B2985"/>
    <w:rsid w:val="000B2C88"/>
    <w:rsid w:val="000B32D6"/>
    <w:rsid w:val="000B3342"/>
    <w:rsid w:val="000B40AE"/>
    <w:rsid w:val="000B4FBD"/>
    <w:rsid w:val="000B51FA"/>
    <w:rsid w:val="000B5905"/>
    <w:rsid w:val="000B5975"/>
    <w:rsid w:val="000B5A9A"/>
    <w:rsid w:val="000B63A8"/>
    <w:rsid w:val="000B6E2C"/>
    <w:rsid w:val="000B76C5"/>
    <w:rsid w:val="000B7A10"/>
    <w:rsid w:val="000C115D"/>
    <w:rsid w:val="000C1535"/>
    <w:rsid w:val="000C252B"/>
    <w:rsid w:val="000C2FBD"/>
    <w:rsid w:val="000C3B0C"/>
    <w:rsid w:val="000C3B9B"/>
    <w:rsid w:val="000C422D"/>
    <w:rsid w:val="000C5F91"/>
    <w:rsid w:val="000C6025"/>
    <w:rsid w:val="000D0565"/>
    <w:rsid w:val="000D0586"/>
    <w:rsid w:val="000D0E4E"/>
    <w:rsid w:val="000D113C"/>
    <w:rsid w:val="000D12D1"/>
    <w:rsid w:val="000D159A"/>
    <w:rsid w:val="000D1796"/>
    <w:rsid w:val="000D1826"/>
    <w:rsid w:val="000D194A"/>
    <w:rsid w:val="000D1A04"/>
    <w:rsid w:val="000D22CC"/>
    <w:rsid w:val="000D36AE"/>
    <w:rsid w:val="000D38A1"/>
    <w:rsid w:val="000D3A42"/>
    <w:rsid w:val="000D4C4E"/>
    <w:rsid w:val="000D5077"/>
    <w:rsid w:val="000D5362"/>
    <w:rsid w:val="000D57F8"/>
    <w:rsid w:val="000D5805"/>
    <w:rsid w:val="000D5851"/>
    <w:rsid w:val="000D5A76"/>
    <w:rsid w:val="000D5B7E"/>
    <w:rsid w:val="000D5C60"/>
    <w:rsid w:val="000D71E2"/>
    <w:rsid w:val="000D73A5"/>
    <w:rsid w:val="000E07D6"/>
    <w:rsid w:val="000E0A50"/>
    <w:rsid w:val="000E0BF4"/>
    <w:rsid w:val="000E1380"/>
    <w:rsid w:val="000E18DF"/>
    <w:rsid w:val="000E2456"/>
    <w:rsid w:val="000E2D33"/>
    <w:rsid w:val="000E380B"/>
    <w:rsid w:val="000E4105"/>
    <w:rsid w:val="000E5007"/>
    <w:rsid w:val="000E58F3"/>
    <w:rsid w:val="000E59A0"/>
    <w:rsid w:val="000E5F7D"/>
    <w:rsid w:val="000E7A84"/>
    <w:rsid w:val="000F050F"/>
    <w:rsid w:val="000F0569"/>
    <w:rsid w:val="000F09E6"/>
    <w:rsid w:val="000F15BC"/>
    <w:rsid w:val="000F180A"/>
    <w:rsid w:val="000F1C92"/>
    <w:rsid w:val="000F2EEE"/>
    <w:rsid w:val="000F3697"/>
    <w:rsid w:val="000F4C18"/>
    <w:rsid w:val="000F54A6"/>
    <w:rsid w:val="000F59A9"/>
    <w:rsid w:val="000F6D4A"/>
    <w:rsid w:val="000F70D7"/>
    <w:rsid w:val="000F7F58"/>
    <w:rsid w:val="00100128"/>
    <w:rsid w:val="00100285"/>
    <w:rsid w:val="00100FF3"/>
    <w:rsid w:val="00101298"/>
    <w:rsid w:val="001026CA"/>
    <w:rsid w:val="00102835"/>
    <w:rsid w:val="001043C2"/>
    <w:rsid w:val="001043E1"/>
    <w:rsid w:val="0010505A"/>
    <w:rsid w:val="00105CC7"/>
    <w:rsid w:val="00106118"/>
    <w:rsid w:val="001061B7"/>
    <w:rsid w:val="001066DE"/>
    <w:rsid w:val="00107779"/>
    <w:rsid w:val="001078C2"/>
    <w:rsid w:val="00107E1C"/>
    <w:rsid w:val="00110243"/>
    <w:rsid w:val="001112C4"/>
    <w:rsid w:val="00111444"/>
    <w:rsid w:val="00111532"/>
    <w:rsid w:val="00111723"/>
    <w:rsid w:val="00111F14"/>
    <w:rsid w:val="001129B5"/>
    <w:rsid w:val="00113C5C"/>
    <w:rsid w:val="0011406B"/>
    <w:rsid w:val="001141E3"/>
    <w:rsid w:val="001144DF"/>
    <w:rsid w:val="0011557B"/>
    <w:rsid w:val="001157BE"/>
    <w:rsid w:val="0011585F"/>
    <w:rsid w:val="00116699"/>
    <w:rsid w:val="00116A05"/>
    <w:rsid w:val="00117256"/>
    <w:rsid w:val="0011751E"/>
    <w:rsid w:val="00117755"/>
    <w:rsid w:val="00117C85"/>
    <w:rsid w:val="0012038F"/>
    <w:rsid w:val="00120420"/>
    <w:rsid w:val="00120B13"/>
    <w:rsid w:val="00120D87"/>
    <w:rsid w:val="001232F7"/>
    <w:rsid w:val="00123C2B"/>
    <w:rsid w:val="0012456B"/>
    <w:rsid w:val="00124D84"/>
    <w:rsid w:val="001250DD"/>
    <w:rsid w:val="00125733"/>
    <w:rsid w:val="001263AA"/>
    <w:rsid w:val="00127156"/>
    <w:rsid w:val="0012780D"/>
    <w:rsid w:val="00130779"/>
    <w:rsid w:val="001307A1"/>
    <w:rsid w:val="001321D3"/>
    <w:rsid w:val="0013270F"/>
    <w:rsid w:val="00133599"/>
    <w:rsid w:val="00133BF7"/>
    <w:rsid w:val="00134230"/>
    <w:rsid w:val="00134B88"/>
    <w:rsid w:val="00136A23"/>
    <w:rsid w:val="00136B99"/>
    <w:rsid w:val="0014063E"/>
    <w:rsid w:val="0014087D"/>
    <w:rsid w:val="00140F74"/>
    <w:rsid w:val="00141191"/>
    <w:rsid w:val="00141220"/>
    <w:rsid w:val="00141262"/>
    <w:rsid w:val="0014159C"/>
    <w:rsid w:val="001418AB"/>
    <w:rsid w:val="00141F37"/>
    <w:rsid w:val="00141FF6"/>
    <w:rsid w:val="00142665"/>
    <w:rsid w:val="00142D3E"/>
    <w:rsid w:val="0014384A"/>
    <w:rsid w:val="0014450F"/>
    <w:rsid w:val="00144D8F"/>
    <w:rsid w:val="00145099"/>
    <w:rsid w:val="00145C5A"/>
    <w:rsid w:val="00145C74"/>
    <w:rsid w:val="001462E9"/>
    <w:rsid w:val="00146484"/>
    <w:rsid w:val="00146E32"/>
    <w:rsid w:val="00146F40"/>
    <w:rsid w:val="00147A26"/>
    <w:rsid w:val="001500C4"/>
    <w:rsid w:val="001507D2"/>
    <w:rsid w:val="00150CB8"/>
    <w:rsid w:val="00151619"/>
    <w:rsid w:val="00151E07"/>
    <w:rsid w:val="00151F9E"/>
    <w:rsid w:val="00152835"/>
    <w:rsid w:val="00152841"/>
    <w:rsid w:val="00154FE0"/>
    <w:rsid w:val="001552A2"/>
    <w:rsid w:val="00155461"/>
    <w:rsid w:val="001559FA"/>
    <w:rsid w:val="00155A44"/>
    <w:rsid w:val="001562D6"/>
    <w:rsid w:val="00156374"/>
    <w:rsid w:val="0015658A"/>
    <w:rsid w:val="001577D8"/>
    <w:rsid w:val="00157FC3"/>
    <w:rsid w:val="00160739"/>
    <w:rsid w:val="00161D3A"/>
    <w:rsid w:val="001622C9"/>
    <w:rsid w:val="001622DD"/>
    <w:rsid w:val="0016271E"/>
    <w:rsid w:val="00162844"/>
    <w:rsid w:val="00162D7A"/>
    <w:rsid w:val="00162F5B"/>
    <w:rsid w:val="00163C52"/>
    <w:rsid w:val="00164DAB"/>
    <w:rsid w:val="00165BBB"/>
    <w:rsid w:val="0016613F"/>
    <w:rsid w:val="00166215"/>
    <w:rsid w:val="00166591"/>
    <w:rsid w:val="00167342"/>
    <w:rsid w:val="00170BF4"/>
    <w:rsid w:val="00171143"/>
    <w:rsid w:val="00171E0E"/>
    <w:rsid w:val="001720A2"/>
    <w:rsid w:val="0017254B"/>
    <w:rsid w:val="00172864"/>
    <w:rsid w:val="00172B82"/>
    <w:rsid w:val="00172EFA"/>
    <w:rsid w:val="00173608"/>
    <w:rsid w:val="00174320"/>
    <w:rsid w:val="001745EC"/>
    <w:rsid w:val="001747B7"/>
    <w:rsid w:val="001749EF"/>
    <w:rsid w:val="00175C30"/>
    <w:rsid w:val="00175EBF"/>
    <w:rsid w:val="00177069"/>
    <w:rsid w:val="00177FC1"/>
    <w:rsid w:val="00180A10"/>
    <w:rsid w:val="001815A2"/>
    <w:rsid w:val="00181FC1"/>
    <w:rsid w:val="00183034"/>
    <w:rsid w:val="001830F7"/>
    <w:rsid w:val="0018330E"/>
    <w:rsid w:val="00183555"/>
    <w:rsid w:val="00183EE6"/>
    <w:rsid w:val="00185763"/>
    <w:rsid w:val="0018588A"/>
    <w:rsid w:val="00186136"/>
    <w:rsid w:val="00187252"/>
    <w:rsid w:val="001879F2"/>
    <w:rsid w:val="00187C62"/>
    <w:rsid w:val="00191C91"/>
    <w:rsid w:val="00192393"/>
    <w:rsid w:val="00192DD9"/>
    <w:rsid w:val="0019386C"/>
    <w:rsid w:val="00193BCE"/>
    <w:rsid w:val="0019427D"/>
    <w:rsid w:val="00194339"/>
    <w:rsid w:val="00194848"/>
    <w:rsid w:val="0019553C"/>
    <w:rsid w:val="001958EA"/>
    <w:rsid w:val="00195E0E"/>
    <w:rsid w:val="00196F78"/>
    <w:rsid w:val="001A05FD"/>
    <w:rsid w:val="001A0F9F"/>
    <w:rsid w:val="001A13D3"/>
    <w:rsid w:val="001A14FB"/>
    <w:rsid w:val="001A180D"/>
    <w:rsid w:val="001A1BAC"/>
    <w:rsid w:val="001A23CE"/>
    <w:rsid w:val="001A2C89"/>
    <w:rsid w:val="001A378C"/>
    <w:rsid w:val="001A392E"/>
    <w:rsid w:val="001A56D5"/>
    <w:rsid w:val="001A673E"/>
    <w:rsid w:val="001A7763"/>
    <w:rsid w:val="001B0F97"/>
    <w:rsid w:val="001B24FA"/>
    <w:rsid w:val="001B3964"/>
    <w:rsid w:val="001B40A8"/>
    <w:rsid w:val="001B4452"/>
    <w:rsid w:val="001B466C"/>
    <w:rsid w:val="001B4EC7"/>
    <w:rsid w:val="001B4F34"/>
    <w:rsid w:val="001B52EC"/>
    <w:rsid w:val="001B554A"/>
    <w:rsid w:val="001B5D47"/>
    <w:rsid w:val="001B6564"/>
    <w:rsid w:val="001B691A"/>
    <w:rsid w:val="001B6EF1"/>
    <w:rsid w:val="001C02D8"/>
    <w:rsid w:val="001C04E3"/>
    <w:rsid w:val="001C09B8"/>
    <w:rsid w:val="001C14B3"/>
    <w:rsid w:val="001C2378"/>
    <w:rsid w:val="001C372C"/>
    <w:rsid w:val="001C3EE9"/>
    <w:rsid w:val="001C3FA4"/>
    <w:rsid w:val="001C40F9"/>
    <w:rsid w:val="001C458B"/>
    <w:rsid w:val="001C507E"/>
    <w:rsid w:val="001C54E8"/>
    <w:rsid w:val="001C5D4F"/>
    <w:rsid w:val="001C63FA"/>
    <w:rsid w:val="001C64C0"/>
    <w:rsid w:val="001C6671"/>
    <w:rsid w:val="001C69DA"/>
    <w:rsid w:val="001C6F06"/>
    <w:rsid w:val="001C6F11"/>
    <w:rsid w:val="001C7348"/>
    <w:rsid w:val="001C7692"/>
    <w:rsid w:val="001D0FC1"/>
    <w:rsid w:val="001D2360"/>
    <w:rsid w:val="001D2499"/>
    <w:rsid w:val="001D2623"/>
    <w:rsid w:val="001D3109"/>
    <w:rsid w:val="001D3289"/>
    <w:rsid w:val="001D332E"/>
    <w:rsid w:val="001D3624"/>
    <w:rsid w:val="001D5033"/>
    <w:rsid w:val="001D5C88"/>
    <w:rsid w:val="001D6567"/>
    <w:rsid w:val="001D695C"/>
    <w:rsid w:val="001D6A7C"/>
    <w:rsid w:val="001D6FD9"/>
    <w:rsid w:val="001D780E"/>
    <w:rsid w:val="001E05C3"/>
    <w:rsid w:val="001E087F"/>
    <w:rsid w:val="001E0AD3"/>
    <w:rsid w:val="001E1411"/>
    <w:rsid w:val="001E19B0"/>
    <w:rsid w:val="001E33AF"/>
    <w:rsid w:val="001E36E4"/>
    <w:rsid w:val="001E379D"/>
    <w:rsid w:val="001E3915"/>
    <w:rsid w:val="001E39A3"/>
    <w:rsid w:val="001E3A3C"/>
    <w:rsid w:val="001E4A30"/>
    <w:rsid w:val="001E5C23"/>
    <w:rsid w:val="001E6E84"/>
    <w:rsid w:val="001E6EEB"/>
    <w:rsid w:val="001E7504"/>
    <w:rsid w:val="001E76DF"/>
    <w:rsid w:val="001F054A"/>
    <w:rsid w:val="001F09EB"/>
    <w:rsid w:val="001F1308"/>
    <w:rsid w:val="001F1525"/>
    <w:rsid w:val="001F1E87"/>
    <w:rsid w:val="001F1EB6"/>
    <w:rsid w:val="001F212C"/>
    <w:rsid w:val="001F2E23"/>
    <w:rsid w:val="001F341F"/>
    <w:rsid w:val="001F3911"/>
    <w:rsid w:val="001F3F1A"/>
    <w:rsid w:val="001F428A"/>
    <w:rsid w:val="001F4CBD"/>
    <w:rsid w:val="001F546E"/>
    <w:rsid w:val="001F5545"/>
    <w:rsid w:val="001F5777"/>
    <w:rsid w:val="001F5937"/>
    <w:rsid w:val="001F59E3"/>
    <w:rsid w:val="001F59ED"/>
    <w:rsid w:val="001F5D05"/>
    <w:rsid w:val="001F7121"/>
    <w:rsid w:val="00200D2C"/>
    <w:rsid w:val="002019D8"/>
    <w:rsid w:val="00201E24"/>
    <w:rsid w:val="00201EC7"/>
    <w:rsid w:val="002032C4"/>
    <w:rsid w:val="0020349A"/>
    <w:rsid w:val="002034B4"/>
    <w:rsid w:val="00204032"/>
    <w:rsid w:val="00204932"/>
    <w:rsid w:val="00204BAD"/>
    <w:rsid w:val="00204D60"/>
    <w:rsid w:val="00205627"/>
    <w:rsid w:val="002056AD"/>
    <w:rsid w:val="002056D0"/>
    <w:rsid w:val="0020603B"/>
    <w:rsid w:val="00206893"/>
    <w:rsid w:val="00206EF5"/>
    <w:rsid w:val="00210860"/>
    <w:rsid w:val="00210B6A"/>
    <w:rsid w:val="00211050"/>
    <w:rsid w:val="00211CCB"/>
    <w:rsid w:val="00211D91"/>
    <w:rsid w:val="002126EC"/>
    <w:rsid w:val="00212CB6"/>
    <w:rsid w:val="00212E37"/>
    <w:rsid w:val="002135EC"/>
    <w:rsid w:val="00213854"/>
    <w:rsid w:val="002140FF"/>
    <w:rsid w:val="002149A0"/>
    <w:rsid w:val="002149A2"/>
    <w:rsid w:val="00220229"/>
    <w:rsid w:val="00220471"/>
    <w:rsid w:val="00220894"/>
    <w:rsid w:val="00220C43"/>
    <w:rsid w:val="00222325"/>
    <w:rsid w:val="0022302B"/>
    <w:rsid w:val="00223B2B"/>
    <w:rsid w:val="002242A4"/>
    <w:rsid w:val="002243C5"/>
    <w:rsid w:val="00224952"/>
    <w:rsid w:val="00224DD2"/>
    <w:rsid w:val="00225A6A"/>
    <w:rsid w:val="00225AC7"/>
    <w:rsid w:val="00225ACC"/>
    <w:rsid w:val="00225CB6"/>
    <w:rsid w:val="002304BF"/>
    <w:rsid w:val="00230F3B"/>
    <w:rsid w:val="00231A43"/>
    <w:rsid w:val="00231C25"/>
    <w:rsid w:val="00231C6F"/>
    <w:rsid w:val="00232A90"/>
    <w:rsid w:val="00233633"/>
    <w:rsid w:val="00233C41"/>
    <w:rsid w:val="00233C83"/>
    <w:rsid w:val="00234151"/>
    <w:rsid w:val="00234EC7"/>
    <w:rsid w:val="00234F8C"/>
    <w:rsid w:val="00235542"/>
    <w:rsid w:val="00235EBD"/>
    <w:rsid w:val="002366AB"/>
    <w:rsid w:val="002369B0"/>
    <w:rsid w:val="00236AD8"/>
    <w:rsid w:val="002400D4"/>
    <w:rsid w:val="002401F5"/>
    <w:rsid w:val="00240E54"/>
    <w:rsid w:val="00242B31"/>
    <w:rsid w:val="00244E5C"/>
    <w:rsid w:val="002451C5"/>
    <w:rsid w:val="00245F1F"/>
    <w:rsid w:val="00246486"/>
    <w:rsid w:val="0024663B"/>
    <w:rsid w:val="00247103"/>
    <w:rsid w:val="00250067"/>
    <w:rsid w:val="002502A9"/>
    <w:rsid w:val="002516DE"/>
    <w:rsid w:val="00251F81"/>
    <w:rsid w:val="0025294A"/>
    <w:rsid w:val="00252BE0"/>
    <w:rsid w:val="00253588"/>
    <w:rsid w:val="002546F4"/>
    <w:rsid w:val="00254D15"/>
    <w:rsid w:val="00254E5B"/>
    <w:rsid w:val="00254FF4"/>
    <w:rsid w:val="002551D0"/>
    <w:rsid w:val="00255374"/>
    <w:rsid w:val="00256203"/>
    <w:rsid w:val="00257888"/>
    <w:rsid w:val="00257BF4"/>
    <w:rsid w:val="00260003"/>
    <w:rsid w:val="0026035D"/>
    <w:rsid w:val="002604E6"/>
    <w:rsid w:val="002606D6"/>
    <w:rsid w:val="00260728"/>
    <w:rsid w:val="0026120A"/>
    <w:rsid w:val="00261C98"/>
    <w:rsid w:val="0026248E"/>
    <w:rsid w:val="00262914"/>
    <w:rsid w:val="00262B46"/>
    <w:rsid w:val="002631F0"/>
    <w:rsid w:val="002647BF"/>
    <w:rsid w:val="002647D5"/>
    <w:rsid w:val="00265032"/>
    <w:rsid w:val="002651FB"/>
    <w:rsid w:val="0026538C"/>
    <w:rsid w:val="002655D4"/>
    <w:rsid w:val="00265781"/>
    <w:rsid w:val="00266B13"/>
    <w:rsid w:val="00266C59"/>
    <w:rsid w:val="002701D8"/>
    <w:rsid w:val="0027059B"/>
    <w:rsid w:val="00270728"/>
    <w:rsid w:val="00270D42"/>
    <w:rsid w:val="0027195D"/>
    <w:rsid w:val="00272B03"/>
    <w:rsid w:val="002733E2"/>
    <w:rsid w:val="00273BB7"/>
    <w:rsid w:val="00273F0C"/>
    <w:rsid w:val="00273FEC"/>
    <w:rsid w:val="00274567"/>
    <w:rsid w:val="0027495E"/>
    <w:rsid w:val="002750B1"/>
    <w:rsid w:val="002750E5"/>
    <w:rsid w:val="00275442"/>
    <w:rsid w:val="002767D4"/>
    <w:rsid w:val="00276A35"/>
    <w:rsid w:val="002770A8"/>
    <w:rsid w:val="00277835"/>
    <w:rsid w:val="0028047E"/>
    <w:rsid w:val="002809A3"/>
    <w:rsid w:val="00280AB1"/>
    <w:rsid w:val="0028206F"/>
    <w:rsid w:val="00283520"/>
    <w:rsid w:val="00284BAE"/>
    <w:rsid w:val="002859AF"/>
    <w:rsid w:val="00286A6A"/>
    <w:rsid w:val="00286AE7"/>
    <w:rsid w:val="00287243"/>
    <w:rsid w:val="00290647"/>
    <w:rsid w:val="00290FAF"/>
    <w:rsid w:val="00291385"/>
    <w:rsid w:val="00291422"/>
    <w:rsid w:val="00291494"/>
    <w:rsid w:val="002916D0"/>
    <w:rsid w:val="00291BBD"/>
    <w:rsid w:val="0029237F"/>
    <w:rsid w:val="00292438"/>
    <w:rsid w:val="00292715"/>
    <w:rsid w:val="00292CD4"/>
    <w:rsid w:val="00293244"/>
    <w:rsid w:val="0029399C"/>
    <w:rsid w:val="00293E57"/>
    <w:rsid w:val="002947D1"/>
    <w:rsid w:val="002948DF"/>
    <w:rsid w:val="00294D90"/>
    <w:rsid w:val="002957A6"/>
    <w:rsid w:val="00295D57"/>
    <w:rsid w:val="00295FCB"/>
    <w:rsid w:val="00296922"/>
    <w:rsid w:val="00296ADB"/>
    <w:rsid w:val="002A06F5"/>
    <w:rsid w:val="002A0A47"/>
    <w:rsid w:val="002A1E92"/>
    <w:rsid w:val="002A204D"/>
    <w:rsid w:val="002A2616"/>
    <w:rsid w:val="002A26E1"/>
    <w:rsid w:val="002A368A"/>
    <w:rsid w:val="002A3714"/>
    <w:rsid w:val="002A3830"/>
    <w:rsid w:val="002A4065"/>
    <w:rsid w:val="002A5264"/>
    <w:rsid w:val="002A59F0"/>
    <w:rsid w:val="002A6432"/>
    <w:rsid w:val="002A6510"/>
    <w:rsid w:val="002A65E8"/>
    <w:rsid w:val="002A6F25"/>
    <w:rsid w:val="002A6FD3"/>
    <w:rsid w:val="002A7E68"/>
    <w:rsid w:val="002B0A7D"/>
    <w:rsid w:val="002B1A69"/>
    <w:rsid w:val="002B2723"/>
    <w:rsid w:val="002B29D5"/>
    <w:rsid w:val="002B303A"/>
    <w:rsid w:val="002B3D43"/>
    <w:rsid w:val="002B538E"/>
    <w:rsid w:val="002B5614"/>
    <w:rsid w:val="002B5DCA"/>
    <w:rsid w:val="002B68C4"/>
    <w:rsid w:val="002B6BDC"/>
    <w:rsid w:val="002B7391"/>
    <w:rsid w:val="002B75B0"/>
    <w:rsid w:val="002B773D"/>
    <w:rsid w:val="002B79FB"/>
    <w:rsid w:val="002B7C37"/>
    <w:rsid w:val="002B7EAF"/>
    <w:rsid w:val="002C099C"/>
    <w:rsid w:val="002C0B74"/>
    <w:rsid w:val="002C0C8B"/>
    <w:rsid w:val="002C0CBB"/>
    <w:rsid w:val="002C1201"/>
    <w:rsid w:val="002C1460"/>
    <w:rsid w:val="002C20F2"/>
    <w:rsid w:val="002C2593"/>
    <w:rsid w:val="002C2E55"/>
    <w:rsid w:val="002C363B"/>
    <w:rsid w:val="002C38B2"/>
    <w:rsid w:val="002C3F9C"/>
    <w:rsid w:val="002C4038"/>
    <w:rsid w:val="002C45A2"/>
    <w:rsid w:val="002C48EB"/>
    <w:rsid w:val="002C5AFA"/>
    <w:rsid w:val="002D0439"/>
    <w:rsid w:val="002D079B"/>
    <w:rsid w:val="002D11B7"/>
    <w:rsid w:val="002D230A"/>
    <w:rsid w:val="002D2F7F"/>
    <w:rsid w:val="002D3BBC"/>
    <w:rsid w:val="002D3D94"/>
    <w:rsid w:val="002D42EF"/>
    <w:rsid w:val="002D438A"/>
    <w:rsid w:val="002D512D"/>
    <w:rsid w:val="002D5651"/>
    <w:rsid w:val="002D5738"/>
    <w:rsid w:val="002D5E53"/>
    <w:rsid w:val="002D5F34"/>
    <w:rsid w:val="002E0319"/>
    <w:rsid w:val="002E05A1"/>
    <w:rsid w:val="002E0DE3"/>
    <w:rsid w:val="002E1438"/>
    <w:rsid w:val="002E179B"/>
    <w:rsid w:val="002E1A3B"/>
    <w:rsid w:val="002E1C9E"/>
    <w:rsid w:val="002E257B"/>
    <w:rsid w:val="002E3C65"/>
    <w:rsid w:val="002E3F5B"/>
    <w:rsid w:val="002E4362"/>
    <w:rsid w:val="002E5239"/>
    <w:rsid w:val="002E5763"/>
    <w:rsid w:val="002E63D9"/>
    <w:rsid w:val="002E640E"/>
    <w:rsid w:val="002E70BF"/>
    <w:rsid w:val="002E74C2"/>
    <w:rsid w:val="002E78DC"/>
    <w:rsid w:val="002E7C23"/>
    <w:rsid w:val="002F0C28"/>
    <w:rsid w:val="002F135E"/>
    <w:rsid w:val="002F2506"/>
    <w:rsid w:val="002F3BFD"/>
    <w:rsid w:val="002F3CDE"/>
    <w:rsid w:val="002F44F1"/>
    <w:rsid w:val="002F4E61"/>
    <w:rsid w:val="002F5ACD"/>
    <w:rsid w:val="002F5DD6"/>
    <w:rsid w:val="002F5FEA"/>
    <w:rsid w:val="002F6236"/>
    <w:rsid w:val="002F63E7"/>
    <w:rsid w:val="002F6FA6"/>
    <w:rsid w:val="002F7BE3"/>
    <w:rsid w:val="002F7E6A"/>
    <w:rsid w:val="00300165"/>
    <w:rsid w:val="00300A44"/>
    <w:rsid w:val="003010CF"/>
    <w:rsid w:val="0030324C"/>
    <w:rsid w:val="00303440"/>
    <w:rsid w:val="00304408"/>
    <w:rsid w:val="00304D9B"/>
    <w:rsid w:val="00305FF9"/>
    <w:rsid w:val="00306557"/>
    <w:rsid w:val="00306D48"/>
    <w:rsid w:val="00306E6B"/>
    <w:rsid w:val="00306EA6"/>
    <w:rsid w:val="003072D3"/>
    <w:rsid w:val="00307611"/>
    <w:rsid w:val="003100C8"/>
    <w:rsid w:val="00311161"/>
    <w:rsid w:val="00312400"/>
    <w:rsid w:val="00312739"/>
    <w:rsid w:val="00312D10"/>
    <w:rsid w:val="003132DA"/>
    <w:rsid w:val="003138D7"/>
    <w:rsid w:val="00313E1F"/>
    <w:rsid w:val="00314672"/>
    <w:rsid w:val="00315326"/>
    <w:rsid w:val="00315E68"/>
    <w:rsid w:val="003178DA"/>
    <w:rsid w:val="00317DB8"/>
    <w:rsid w:val="00320618"/>
    <w:rsid w:val="0032100B"/>
    <w:rsid w:val="00321BD7"/>
    <w:rsid w:val="003223AD"/>
    <w:rsid w:val="0032260F"/>
    <w:rsid w:val="003228DA"/>
    <w:rsid w:val="00323D6B"/>
    <w:rsid w:val="00326957"/>
    <w:rsid w:val="00326AE2"/>
    <w:rsid w:val="00330A24"/>
    <w:rsid w:val="00331426"/>
    <w:rsid w:val="0033171D"/>
    <w:rsid w:val="003317E3"/>
    <w:rsid w:val="00331A13"/>
    <w:rsid w:val="00331FC3"/>
    <w:rsid w:val="003322BB"/>
    <w:rsid w:val="003328A9"/>
    <w:rsid w:val="00333645"/>
    <w:rsid w:val="003336B3"/>
    <w:rsid w:val="00333E8C"/>
    <w:rsid w:val="00334104"/>
    <w:rsid w:val="003353E8"/>
    <w:rsid w:val="00335764"/>
    <w:rsid w:val="00335B75"/>
    <w:rsid w:val="00335C55"/>
    <w:rsid w:val="00335D8C"/>
    <w:rsid w:val="00336072"/>
    <w:rsid w:val="003363A1"/>
    <w:rsid w:val="00336454"/>
    <w:rsid w:val="003378AE"/>
    <w:rsid w:val="00337DA2"/>
    <w:rsid w:val="00341AD8"/>
    <w:rsid w:val="0034217C"/>
    <w:rsid w:val="0034226D"/>
    <w:rsid w:val="00342972"/>
    <w:rsid w:val="00342AFF"/>
    <w:rsid w:val="00342FDD"/>
    <w:rsid w:val="0034429B"/>
    <w:rsid w:val="00344654"/>
    <w:rsid w:val="00344866"/>
    <w:rsid w:val="00344B4F"/>
    <w:rsid w:val="00345995"/>
    <w:rsid w:val="00345CC3"/>
    <w:rsid w:val="0034638C"/>
    <w:rsid w:val="00346A14"/>
    <w:rsid w:val="00346E19"/>
    <w:rsid w:val="00346F7F"/>
    <w:rsid w:val="00350108"/>
    <w:rsid w:val="003501EE"/>
    <w:rsid w:val="003504FE"/>
    <w:rsid w:val="00350762"/>
    <w:rsid w:val="003507C4"/>
    <w:rsid w:val="00351362"/>
    <w:rsid w:val="003519A1"/>
    <w:rsid w:val="00352480"/>
    <w:rsid w:val="0035299D"/>
    <w:rsid w:val="003530D2"/>
    <w:rsid w:val="0035331A"/>
    <w:rsid w:val="0035349F"/>
    <w:rsid w:val="003534E1"/>
    <w:rsid w:val="003540E1"/>
    <w:rsid w:val="00354891"/>
    <w:rsid w:val="003548D8"/>
    <w:rsid w:val="003554CA"/>
    <w:rsid w:val="00355729"/>
    <w:rsid w:val="00355FB3"/>
    <w:rsid w:val="00356502"/>
    <w:rsid w:val="00356939"/>
    <w:rsid w:val="00356AF0"/>
    <w:rsid w:val="0035745D"/>
    <w:rsid w:val="00360232"/>
    <w:rsid w:val="003602E0"/>
    <w:rsid w:val="00360C28"/>
    <w:rsid w:val="00360D01"/>
    <w:rsid w:val="00361D6F"/>
    <w:rsid w:val="00361EEC"/>
    <w:rsid w:val="00362569"/>
    <w:rsid w:val="00362C5A"/>
    <w:rsid w:val="00362F5E"/>
    <w:rsid w:val="003636CD"/>
    <w:rsid w:val="0036487C"/>
    <w:rsid w:val="00365411"/>
    <w:rsid w:val="0036543B"/>
    <w:rsid w:val="00365EB2"/>
    <w:rsid w:val="00365FA2"/>
    <w:rsid w:val="0036680C"/>
    <w:rsid w:val="00366C69"/>
    <w:rsid w:val="0036723D"/>
    <w:rsid w:val="00367441"/>
    <w:rsid w:val="00367B1D"/>
    <w:rsid w:val="00370E4F"/>
    <w:rsid w:val="00371215"/>
    <w:rsid w:val="003719B9"/>
    <w:rsid w:val="00371C94"/>
    <w:rsid w:val="00372F0D"/>
    <w:rsid w:val="00374059"/>
    <w:rsid w:val="00374896"/>
    <w:rsid w:val="0037535B"/>
    <w:rsid w:val="0037552D"/>
    <w:rsid w:val="003756DB"/>
    <w:rsid w:val="00375A97"/>
    <w:rsid w:val="00375D22"/>
    <w:rsid w:val="0037686E"/>
    <w:rsid w:val="003770BB"/>
    <w:rsid w:val="0037771A"/>
    <w:rsid w:val="003802DC"/>
    <w:rsid w:val="0038092C"/>
    <w:rsid w:val="00380E4E"/>
    <w:rsid w:val="00380FBF"/>
    <w:rsid w:val="003816DC"/>
    <w:rsid w:val="00382A43"/>
    <w:rsid w:val="00382D60"/>
    <w:rsid w:val="00382F29"/>
    <w:rsid w:val="00383C8D"/>
    <w:rsid w:val="00384106"/>
    <w:rsid w:val="00384ED2"/>
    <w:rsid w:val="003852FB"/>
    <w:rsid w:val="00385429"/>
    <w:rsid w:val="00385613"/>
    <w:rsid w:val="00385B05"/>
    <w:rsid w:val="00386382"/>
    <w:rsid w:val="003865EF"/>
    <w:rsid w:val="00386BA9"/>
    <w:rsid w:val="00387208"/>
    <w:rsid w:val="00387916"/>
    <w:rsid w:val="00387922"/>
    <w:rsid w:val="00387960"/>
    <w:rsid w:val="00387CD7"/>
    <w:rsid w:val="00390017"/>
    <w:rsid w:val="003901A3"/>
    <w:rsid w:val="0039072F"/>
    <w:rsid w:val="00391CE6"/>
    <w:rsid w:val="003921A5"/>
    <w:rsid w:val="003921D5"/>
    <w:rsid w:val="00392C48"/>
    <w:rsid w:val="003940CE"/>
    <w:rsid w:val="00394583"/>
    <w:rsid w:val="00396D05"/>
    <w:rsid w:val="00397C1D"/>
    <w:rsid w:val="003A0009"/>
    <w:rsid w:val="003A0A96"/>
    <w:rsid w:val="003A180F"/>
    <w:rsid w:val="003A18DD"/>
    <w:rsid w:val="003A20C8"/>
    <w:rsid w:val="003A2B2D"/>
    <w:rsid w:val="003A2B99"/>
    <w:rsid w:val="003A2C29"/>
    <w:rsid w:val="003A2D8F"/>
    <w:rsid w:val="003A2EC3"/>
    <w:rsid w:val="003A3672"/>
    <w:rsid w:val="003A36F2"/>
    <w:rsid w:val="003A3A86"/>
    <w:rsid w:val="003A3D39"/>
    <w:rsid w:val="003A3EC7"/>
    <w:rsid w:val="003A40B4"/>
    <w:rsid w:val="003A4F9D"/>
    <w:rsid w:val="003A7834"/>
    <w:rsid w:val="003B0B5B"/>
    <w:rsid w:val="003B0E79"/>
    <w:rsid w:val="003B17CA"/>
    <w:rsid w:val="003B1ACB"/>
    <w:rsid w:val="003B1C74"/>
    <w:rsid w:val="003B27D2"/>
    <w:rsid w:val="003B321C"/>
    <w:rsid w:val="003B3575"/>
    <w:rsid w:val="003B413F"/>
    <w:rsid w:val="003B49CB"/>
    <w:rsid w:val="003B50BC"/>
    <w:rsid w:val="003B50F0"/>
    <w:rsid w:val="003B576E"/>
    <w:rsid w:val="003B595D"/>
    <w:rsid w:val="003B5D97"/>
    <w:rsid w:val="003B63A4"/>
    <w:rsid w:val="003B68FE"/>
    <w:rsid w:val="003B6D7D"/>
    <w:rsid w:val="003B7D7E"/>
    <w:rsid w:val="003B7F48"/>
    <w:rsid w:val="003C1012"/>
    <w:rsid w:val="003C112F"/>
    <w:rsid w:val="003C115A"/>
    <w:rsid w:val="003C11C9"/>
    <w:rsid w:val="003C1229"/>
    <w:rsid w:val="003C160F"/>
    <w:rsid w:val="003C1F5C"/>
    <w:rsid w:val="003C1FD4"/>
    <w:rsid w:val="003C20C4"/>
    <w:rsid w:val="003C213D"/>
    <w:rsid w:val="003C25AD"/>
    <w:rsid w:val="003C26AE"/>
    <w:rsid w:val="003C2D21"/>
    <w:rsid w:val="003C51EE"/>
    <w:rsid w:val="003C5231"/>
    <w:rsid w:val="003C5E6B"/>
    <w:rsid w:val="003C7A32"/>
    <w:rsid w:val="003C7AD7"/>
    <w:rsid w:val="003D01ED"/>
    <w:rsid w:val="003D054B"/>
    <w:rsid w:val="003D0DE9"/>
    <w:rsid w:val="003D0FC3"/>
    <w:rsid w:val="003D12B2"/>
    <w:rsid w:val="003D1919"/>
    <w:rsid w:val="003D2C1D"/>
    <w:rsid w:val="003D2C34"/>
    <w:rsid w:val="003D3684"/>
    <w:rsid w:val="003D386C"/>
    <w:rsid w:val="003D3A5D"/>
    <w:rsid w:val="003D3DDD"/>
    <w:rsid w:val="003D5CBF"/>
    <w:rsid w:val="003D5CC5"/>
    <w:rsid w:val="003D61CF"/>
    <w:rsid w:val="003D66D2"/>
    <w:rsid w:val="003D69EF"/>
    <w:rsid w:val="003D6F02"/>
    <w:rsid w:val="003E07AE"/>
    <w:rsid w:val="003E09DB"/>
    <w:rsid w:val="003E14FC"/>
    <w:rsid w:val="003E20E4"/>
    <w:rsid w:val="003E290D"/>
    <w:rsid w:val="003E2976"/>
    <w:rsid w:val="003E3958"/>
    <w:rsid w:val="003E4530"/>
    <w:rsid w:val="003E4858"/>
    <w:rsid w:val="003E5F81"/>
    <w:rsid w:val="003E6316"/>
    <w:rsid w:val="003E6884"/>
    <w:rsid w:val="003E6AC5"/>
    <w:rsid w:val="003E6E81"/>
    <w:rsid w:val="003E7BC5"/>
    <w:rsid w:val="003F0096"/>
    <w:rsid w:val="003F0850"/>
    <w:rsid w:val="003F0D12"/>
    <w:rsid w:val="003F160C"/>
    <w:rsid w:val="003F324F"/>
    <w:rsid w:val="003F33BC"/>
    <w:rsid w:val="003F3D4E"/>
    <w:rsid w:val="003F477E"/>
    <w:rsid w:val="003F51BF"/>
    <w:rsid w:val="003F53CE"/>
    <w:rsid w:val="003F6CD2"/>
    <w:rsid w:val="003F6D2E"/>
    <w:rsid w:val="003F6FC7"/>
    <w:rsid w:val="003F714C"/>
    <w:rsid w:val="003F772E"/>
    <w:rsid w:val="003F788D"/>
    <w:rsid w:val="003F7EA5"/>
    <w:rsid w:val="004008C1"/>
    <w:rsid w:val="0040126E"/>
    <w:rsid w:val="00401DF7"/>
    <w:rsid w:val="004020D4"/>
    <w:rsid w:val="004021B6"/>
    <w:rsid w:val="004047C4"/>
    <w:rsid w:val="0040570B"/>
    <w:rsid w:val="00405EDB"/>
    <w:rsid w:val="00405FB1"/>
    <w:rsid w:val="00405FE2"/>
    <w:rsid w:val="00406460"/>
    <w:rsid w:val="00410879"/>
    <w:rsid w:val="00410B20"/>
    <w:rsid w:val="00410CAF"/>
    <w:rsid w:val="0041189E"/>
    <w:rsid w:val="00412461"/>
    <w:rsid w:val="00412546"/>
    <w:rsid w:val="00412A0C"/>
    <w:rsid w:val="00413053"/>
    <w:rsid w:val="0041319C"/>
    <w:rsid w:val="00413283"/>
    <w:rsid w:val="004137B6"/>
    <w:rsid w:val="00413938"/>
    <w:rsid w:val="00413A54"/>
    <w:rsid w:val="00413C10"/>
    <w:rsid w:val="00413CC7"/>
    <w:rsid w:val="00413CD9"/>
    <w:rsid w:val="00413F9A"/>
    <w:rsid w:val="004140CA"/>
    <w:rsid w:val="00414123"/>
    <w:rsid w:val="004149D9"/>
    <w:rsid w:val="00414C65"/>
    <w:rsid w:val="00415951"/>
    <w:rsid w:val="00415D3D"/>
    <w:rsid w:val="00415D76"/>
    <w:rsid w:val="00416665"/>
    <w:rsid w:val="00416A67"/>
    <w:rsid w:val="00416ACB"/>
    <w:rsid w:val="00416CE5"/>
    <w:rsid w:val="00420384"/>
    <w:rsid w:val="0042154B"/>
    <w:rsid w:val="00421DCF"/>
    <w:rsid w:val="00422341"/>
    <w:rsid w:val="00423641"/>
    <w:rsid w:val="0042498E"/>
    <w:rsid w:val="00424DA4"/>
    <w:rsid w:val="00426266"/>
    <w:rsid w:val="004270AA"/>
    <w:rsid w:val="0042747A"/>
    <w:rsid w:val="004309A1"/>
    <w:rsid w:val="00430A2D"/>
    <w:rsid w:val="00431385"/>
    <w:rsid w:val="00431505"/>
    <w:rsid w:val="00431AF0"/>
    <w:rsid w:val="0043213A"/>
    <w:rsid w:val="00432938"/>
    <w:rsid w:val="00432A3B"/>
    <w:rsid w:val="00432C11"/>
    <w:rsid w:val="00432FA3"/>
    <w:rsid w:val="004330F4"/>
    <w:rsid w:val="00433590"/>
    <w:rsid w:val="0043387F"/>
    <w:rsid w:val="0043393D"/>
    <w:rsid w:val="00433DEE"/>
    <w:rsid w:val="004344C7"/>
    <w:rsid w:val="00435274"/>
    <w:rsid w:val="004352AD"/>
    <w:rsid w:val="0043545D"/>
    <w:rsid w:val="00435801"/>
    <w:rsid w:val="00435FE2"/>
    <w:rsid w:val="00436530"/>
    <w:rsid w:val="00436E2F"/>
    <w:rsid w:val="00436EAB"/>
    <w:rsid w:val="0044040B"/>
    <w:rsid w:val="004409B7"/>
    <w:rsid w:val="00442243"/>
    <w:rsid w:val="00443922"/>
    <w:rsid w:val="00444C9B"/>
    <w:rsid w:val="00445648"/>
    <w:rsid w:val="004461D9"/>
    <w:rsid w:val="00446AC6"/>
    <w:rsid w:val="0044759B"/>
    <w:rsid w:val="0044785F"/>
    <w:rsid w:val="00447F54"/>
    <w:rsid w:val="004509A8"/>
    <w:rsid w:val="00450B7E"/>
    <w:rsid w:val="00450B9A"/>
    <w:rsid w:val="0045136B"/>
    <w:rsid w:val="00451A08"/>
    <w:rsid w:val="00451C7E"/>
    <w:rsid w:val="00453208"/>
    <w:rsid w:val="00453A73"/>
    <w:rsid w:val="00453BB6"/>
    <w:rsid w:val="00453CAA"/>
    <w:rsid w:val="00455113"/>
    <w:rsid w:val="00455404"/>
    <w:rsid w:val="00456421"/>
    <w:rsid w:val="00456DAB"/>
    <w:rsid w:val="004570E5"/>
    <w:rsid w:val="00457EB3"/>
    <w:rsid w:val="0046063C"/>
    <w:rsid w:val="00460CC3"/>
    <w:rsid w:val="00460E86"/>
    <w:rsid w:val="00461583"/>
    <w:rsid w:val="00461D6F"/>
    <w:rsid w:val="00462372"/>
    <w:rsid w:val="0046279C"/>
    <w:rsid w:val="00462E76"/>
    <w:rsid w:val="004646B4"/>
    <w:rsid w:val="00464894"/>
    <w:rsid w:val="00464A88"/>
    <w:rsid w:val="004651A0"/>
    <w:rsid w:val="00466532"/>
    <w:rsid w:val="00467488"/>
    <w:rsid w:val="0047083E"/>
    <w:rsid w:val="00470B23"/>
    <w:rsid w:val="00470EB5"/>
    <w:rsid w:val="00471585"/>
    <w:rsid w:val="00472333"/>
    <w:rsid w:val="0047286B"/>
    <w:rsid w:val="00472A3B"/>
    <w:rsid w:val="00472E27"/>
    <w:rsid w:val="00474220"/>
    <w:rsid w:val="00474E1C"/>
    <w:rsid w:val="00474ED9"/>
    <w:rsid w:val="004752D3"/>
    <w:rsid w:val="004754E1"/>
    <w:rsid w:val="00475CE0"/>
    <w:rsid w:val="00476827"/>
    <w:rsid w:val="00476BD4"/>
    <w:rsid w:val="0047719B"/>
    <w:rsid w:val="004773E2"/>
    <w:rsid w:val="00477524"/>
    <w:rsid w:val="00477C35"/>
    <w:rsid w:val="00477E45"/>
    <w:rsid w:val="00480988"/>
    <w:rsid w:val="00480E05"/>
    <w:rsid w:val="00482144"/>
    <w:rsid w:val="004822C5"/>
    <w:rsid w:val="00482BBE"/>
    <w:rsid w:val="004831BE"/>
    <w:rsid w:val="00483430"/>
    <w:rsid w:val="00483A12"/>
    <w:rsid w:val="00483AFA"/>
    <w:rsid w:val="00484353"/>
    <w:rsid w:val="00484A77"/>
    <w:rsid w:val="0048540F"/>
    <w:rsid w:val="00485970"/>
    <w:rsid w:val="00485C0D"/>
    <w:rsid w:val="00485C70"/>
    <w:rsid w:val="00486575"/>
    <w:rsid w:val="004866D0"/>
    <w:rsid w:val="00490DFB"/>
    <w:rsid w:val="004925B3"/>
    <w:rsid w:val="0049316B"/>
    <w:rsid w:val="0049343D"/>
    <w:rsid w:val="00493DFD"/>
    <w:rsid w:val="00494242"/>
    <w:rsid w:val="00494C59"/>
    <w:rsid w:val="00494E8E"/>
    <w:rsid w:val="00495030"/>
    <w:rsid w:val="004955BC"/>
    <w:rsid w:val="00495D63"/>
    <w:rsid w:val="0049648F"/>
    <w:rsid w:val="00496606"/>
    <w:rsid w:val="004966C3"/>
    <w:rsid w:val="00496A96"/>
    <w:rsid w:val="00496F05"/>
    <w:rsid w:val="00497370"/>
    <w:rsid w:val="004A0834"/>
    <w:rsid w:val="004A0F39"/>
    <w:rsid w:val="004A117A"/>
    <w:rsid w:val="004A1CB4"/>
    <w:rsid w:val="004A2412"/>
    <w:rsid w:val="004A24A8"/>
    <w:rsid w:val="004A251F"/>
    <w:rsid w:val="004A311C"/>
    <w:rsid w:val="004A31E2"/>
    <w:rsid w:val="004A3BF1"/>
    <w:rsid w:val="004A3E42"/>
    <w:rsid w:val="004A4715"/>
    <w:rsid w:val="004A4F13"/>
    <w:rsid w:val="004A5046"/>
    <w:rsid w:val="004A565E"/>
    <w:rsid w:val="004A5DF3"/>
    <w:rsid w:val="004A6134"/>
    <w:rsid w:val="004A7092"/>
    <w:rsid w:val="004A72E8"/>
    <w:rsid w:val="004B11DF"/>
    <w:rsid w:val="004B1286"/>
    <w:rsid w:val="004B2DF5"/>
    <w:rsid w:val="004B2E8E"/>
    <w:rsid w:val="004B49E6"/>
    <w:rsid w:val="004B4BC6"/>
    <w:rsid w:val="004B4CE1"/>
    <w:rsid w:val="004B4D69"/>
    <w:rsid w:val="004B50C6"/>
    <w:rsid w:val="004B6F43"/>
    <w:rsid w:val="004B7F45"/>
    <w:rsid w:val="004C01A8"/>
    <w:rsid w:val="004C099F"/>
    <w:rsid w:val="004C16E9"/>
    <w:rsid w:val="004C1840"/>
    <w:rsid w:val="004C228A"/>
    <w:rsid w:val="004C24C9"/>
    <w:rsid w:val="004C26C0"/>
    <w:rsid w:val="004C31B6"/>
    <w:rsid w:val="004C3449"/>
    <w:rsid w:val="004C5319"/>
    <w:rsid w:val="004C621F"/>
    <w:rsid w:val="004C631A"/>
    <w:rsid w:val="004C6570"/>
    <w:rsid w:val="004C6AF6"/>
    <w:rsid w:val="004C6CC5"/>
    <w:rsid w:val="004C6E63"/>
    <w:rsid w:val="004C7452"/>
    <w:rsid w:val="004C7948"/>
    <w:rsid w:val="004C7A82"/>
    <w:rsid w:val="004C7BB8"/>
    <w:rsid w:val="004C7C60"/>
    <w:rsid w:val="004D02F0"/>
    <w:rsid w:val="004D0DFE"/>
    <w:rsid w:val="004D1A6C"/>
    <w:rsid w:val="004D1D91"/>
    <w:rsid w:val="004D20A1"/>
    <w:rsid w:val="004D22C3"/>
    <w:rsid w:val="004D4D78"/>
    <w:rsid w:val="004D5837"/>
    <w:rsid w:val="004D5E5C"/>
    <w:rsid w:val="004D6F4D"/>
    <w:rsid w:val="004D6F95"/>
    <w:rsid w:val="004D7118"/>
    <w:rsid w:val="004D72FE"/>
    <w:rsid w:val="004D7E91"/>
    <w:rsid w:val="004D7F77"/>
    <w:rsid w:val="004E003A"/>
    <w:rsid w:val="004E0768"/>
    <w:rsid w:val="004E0DC5"/>
    <w:rsid w:val="004E11FC"/>
    <w:rsid w:val="004E1A31"/>
    <w:rsid w:val="004E24FB"/>
    <w:rsid w:val="004E299B"/>
    <w:rsid w:val="004E2DE0"/>
    <w:rsid w:val="004E2EE5"/>
    <w:rsid w:val="004E308E"/>
    <w:rsid w:val="004E3A56"/>
    <w:rsid w:val="004E4060"/>
    <w:rsid w:val="004E409A"/>
    <w:rsid w:val="004E7347"/>
    <w:rsid w:val="004E785F"/>
    <w:rsid w:val="004F0CE2"/>
    <w:rsid w:val="004F0FB9"/>
    <w:rsid w:val="004F24B9"/>
    <w:rsid w:val="004F2F7E"/>
    <w:rsid w:val="004F32B5"/>
    <w:rsid w:val="004F33A4"/>
    <w:rsid w:val="004F407E"/>
    <w:rsid w:val="004F539A"/>
    <w:rsid w:val="004F5479"/>
    <w:rsid w:val="004F7528"/>
    <w:rsid w:val="004F774D"/>
    <w:rsid w:val="004F7BCA"/>
    <w:rsid w:val="004F7D89"/>
    <w:rsid w:val="00501034"/>
    <w:rsid w:val="0050131D"/>
    <w:rsid w:val="00501981"/>
    <w:rsid w:val="00501A85"/>
    <w:rsid w:val="00501BB3"/>
    <w:rsid w:val="005021DD"/>
    <w:rsid w:val="005026CA"/>
    <w:rsid w:val="005027A6"/>
    <w:rsid w:val="00502843"/>
    <w:rsid w:val="00502B72"/>
    <w:rsid w:val="00502C10"/>
    <w:rsid w:val="00504BC1"/>
    <w:rsid w:val="00505134"/>
    <w:rsid w:val="00505AC4"/>
    <w:rsid w:val="00505C04"/>
    <w:rsid w:val="005060DE"/>
    <w:rsid w:val="00510384"/>
    <w:rsid w:val="00511F15"/>
    <w:rsid w:val="005122B4"/>
    <w:rsid w:val="00512AEB"/>
    <w:rsid w:val="0051318C"/>
    <w:rsid w:val="005131CC"/>
    <w:rsid w:val="0051325C"/>
    <w:rsid w:val="005142CD"/>
    <w:rsid w:val="005143C9"/>
    <w:rsid w:val="005157A9"/>
    <w:rsid w:val="00516D3D"/>
    <w:rsid w:val="005173A7"/>
    <w:rsid w:val="00517472"/>
    <w:rsid w:val="005177E1"/>
    <w:rsid w:val="00517C4A"/>
    <w:rsid w:val="00520C0A"/>
    <w:rsid w:val="00521842"/>
    <w:rsid w:val="005218B6"/>
    <w:rsid w:val="00522039"/>
    <w:rsid w:val="00522589"/>
    <w:rsid w:val="005228F5"/>
    <w:rsid w:val="00524301"/>
    <w:rsid w:val="00524545"/>
    <w:rsid w:val="00524C28"/>
    <w:rsid w:val="00524CFB"/>
    <w:rsid w:val="005255BF"/>
    <w:rsid w:val="005257DE"/>
    <w:rsid w:val="00526170"/>
    <w:rsid w:val="005261E7"/>
    <w:rsid w:val="00526DC4"/>
    <w:rsid w:val="00527200"/>
    <w:rsid w:val="00527EE6"/>
    <w:rsid w:val="00530050"/>
    <w:rsid w:val="00530157"/>
    <w:rsid w:val="00531012"/>
    <w:rsid w:val="005313F6"/>
    <w:rsid w:val="00531EB8"/>
    <w:rsid w:val="00531EBE"/>
    <w:rsid w:val="0053228F"/>
    <w:rsid w:val="00532F8B"/>
    <w:rsid w:val="00533361"/>
    <w:rsid w:val="00533737"/>
    <w:rsid w:val="00534D66"/>
    <w:rsid w:val="00535B79"/>
    <w:rsid w:val="00535D7C"/>
    <w:rsid w:val="00536579"/>
    <w:rsid w:val="005366C7"/>
    <w:rsid w:val="00536C1E"/>
    <w:rsid w:val="00537992"/>
    <w:rsid w:val="00537A9E"/>
    <w:rsid w:val="005400D9"/>
    <w:rsid w:val="00540593"/>
    <w:rsid w:val="005423A2"/>
    <w:rsid w:val="0054343A"/>
    <w:rsid w:val="00543974"/>
    <w:rsid w:val="00543B51"/>
    <w:rsid w:val="00543EBF"/>
    <w:rsid w:val="00544ABA"/>
    <w:rsid w:val="00544C89"/>
    <w:rsid w:val="005458A1"/>
    <w:rsid w:val="0054593A"/>
    <w:rsid w:val="00545E0A"/>
    <w:rsid w:val="005467FB"/>
    <w:rsid w:val="00546AE9"/>
    <w:rsid w:val="005474DA"/>
    <w:rsid w:val="00547701"/>
    <w:rsid w:val="00547989"/>
    <w:rsid w:val="00551320"/>
    <w:rsid w:val="0055171C"/>
    <w:rsid w:val="005518A4"/>
    <w:rsid w:val="00552768"/>
    <w:rsid w:val="00552935"/>
    <w:rsid w:val="00553127"/>
    <w:rsid w:val="005537D5"/>
    <w:rsid w:val="00553ABC"/>
    <w:rsid w:val="00554BE7"/>
    <w:rsid w:val="00555C70"/>
    <w:rsid w:val="00556D68"/>
    <w:rsid w:val="00557173"/>
    <w:rsid w:val="005576A1"/>
    <w:rsid w:val="00557A64"/>
    <w:rsid w:val="00560442"/>
    <w:rsid w:val="005605C0"/>
    <w:rsid w:val="005606E5"/>
    <w:rsid w:val="00560D23"/>
    <w:rsid w:val="00561540"/>
    <w:rsid w:val="005615D8"/>
    <w:rsid w:val="005621EA"/>
    <w:rsid w:val="005626D6"/>
    <w:rsid w:val="00562CED"/>
    <w:rsid w:val="005638D4"/>
    <w:rsid w:val="0056521C"/>
    <w:rsid w:val="00565253"/>
    <w:rsid w:val="005656ED"/>
    <w:rsid w:val="00566544"/>
    <w:rsid w:val="00566608"/>
    <w:rsid w:val="00566C83"/>
    <w:rsid w:val="00567B8F"/>
    <w:rsid w:val="005700FE"/>
    <w:rsid w:val="00570E24"/>
    <w:rsid w:val="005718DB"/>
    <w:rsid w:val="00572760"/>
    <w:rsid w:val="00572798"/>
    <w:rsid w:val="005729C7"/>
    <w:rsid w:val="005743DE"/>
    <w:rsid w:val="005744ED"/>
    <w:rsid w:val="00574F3F"/>
    <w:rsid w:val="0057562C"/>
    <w:rsid w:val="005759F6"/>
    <w:rsid w:val="00575E3E"/>
    <w:rsid w:val="005765F5"/>
    <w:rsid w:val="00576D6C"/>
    <w:rsid w:val="00577A2E"/>
    <w:rsid w:val="00580320"/>
    <w:rsid w:val="00580CBB"/>
    <w:rsid w:val="00580E48"/>
    <w:rsid w:val="00580F0A"/>
    <w:rsid w:val="00581246"/>
    <w:rsid w:val="0058143C"/>
    <w:rsid w:val="00582C3A"/>
    <w:rsid w:val="00582E1A"/>
    <w:rsid w:val="00583147"/>
    <w:rsid w:val="005834D7"/>
    <w:rsid w:val="00584416"/>
    <w:rsid w:val="00584B39"/>
    <w:rsid w:val="00585028"/>
    <w:rsid w:val="005854D1"/>
    <w:rsid w:val="005857E9"/>
    <w:rsid w:val="00585BAB"/>
    <w:rsid w:val="00585F5B"/>
    <w:rsid w:val="0058620A"/>
    <w:rsid w:val="005872A3"/>
    <w:rsid w:val="005879D3"/>
    <w:rsid w:val="00587FC0"/>
    <w:rsid w:val="005906AD"/>
    <w:rsid w:val="00590DA6"/>
    <w:rsid w:val="00591C7D"/>
    <w:rsid w:val="00591EAF"/>
    <w:rsid w:val="00592B03"/>
    <w:rsid w:val="00593AB9"/>
    <w:rsid w:val="00593BC0"/>
    <w:rsid w:val="00594ABB"/>
    <w:rsid w:val="00594D1C"/>
    <w:rsid w:val="00594E36"/>
    <w:rsid w:val="00594F0A"/>
    <w:rsid w:val="0059525E"/>
    <w:rsid w:val="00595887"/>
    <w:rsid w:val="005961F7"/>
    <w:rsid w:val="00596B9C"/>
    <w:rsid w:val="005A054D"/>
    <w:rsid w:val="005A0A46"/>
    <w:rsid w:val="005A0CCB"/>
    <w:rsid w:val="005A10B9"/>
    <w:rsid w:val="005A1178"/>
    <w:rsid w:val="005A11EA"/>
    <w:rsid w:val="005A1284"/>
    <w:rsid w:val="005A1370"/>
    <w:rsid w:val="005A1A2E"/>
    <w:rsid w:val="005A1C2D"/>
    <w:rsid w:val="005A269F"/>
    <w:rsid w:val="005A300F"/>
    <w:rsid w:val="005A305E"/>
    <w:rsid w:val="005A30BB"/>
    <w:rsid w:val="005A3887"/>
    <w:rsid w:val="005A3D54"/>
    <w:rsid w:val="005A434E"/>
    <w:rsid w:val="005A4B26"/>
    <w:rsid w:val="005A6A35"/>
    <w:rsid w:val="005A7A1E"/>
    <w:rsid w:val="005B0542"/>
    <w:rsid w:val="005B0A8E"/>
    <w:rsid w:val="005B0D61"/>
    <w:rsid w:val="005B2225"/>
    <w:rsid w:val="005B2799"/>
    <w:rsid w:val="005B2B77"/>
    <w:rsid w:val="005B3D4A"/>
    <w:rsid w:val="005B4D87"/>
    <w:rsid w:val="005B4FD1"/>
    <w:rsid w:val="005B7DD1"/>
    <w:rsid w:val="005B7E98"/>
    <w:rsid w:val="005C00A0"/>
    <w:rsid w:val="005C1B53"/>
    <w:rsid w:val="005C28FA"/>
    <w:rsid w:val="005C28FC"/>
    <w:rsid w:val="005C322E"/>
    <w:rsid w:val="005C36A6"/>
    <w:rsid w:val="005C40F4"/>
    <w:rsid w:val="005C43BE"/>
    <w:rsid w:val="005C44F3"/>
    <w:rsid w:val="005C4CF5"/>
    <w:rsid w:val="005C667D"/>
    <w:rsid w:val="005C6D21"/>
    <w:rsid w:val="005C712D"/>
    <w:rsid w:val="005C73D4"/>
    <w:rsid w:val="005C7C75"/>
    <w:rsid w:val="005D020A"/>
    <w:rsid w:val="005D0E4F"/>
    <w:rsid w:val="005D1E32"/>
    <w:rsid w:val="005D1F8C"/>
    <w:rsid w:val="005D206B"/>
    <w:rsid w:val="005D22B7"/>
    <w:rsid w:val="005D2B0C"/>
    <w:rsid w:val="005D2BDE"/>
    <w:rsid w:val="005D3713"/>
    <w:rsid w:val="005D3791"/>
    <w:rsid w:val="005D3D76"/>
    <w:rsid w:val="005D4578"/>
    <w:rsid w:val="005D4EFA"/>
    <w:rsid w:val="005D4F33"/>
    <w:rsid w:val="005D5244"/>
    <w:rsid w:val="005D5390"/>
    <w:rsid w:val="005D55BA"/>
    <w:rsid w:val="005D5ADB"/>
    <w:rsid w:val="005D648A"/>
    <w:rsid w:val="005D6835"/>
    <w:rsid w:val="005D75F6"/>
    <w:rsid w:val="005D7E0D"/>
    <w:rsid w:val="005E03CE"/>
    <w:rsid w:val="005E0655"/>
    <w:rsid w:val="005E20E1"/>
    <w:rsid w:val="005E234A"/>
    <w:rsid w:val="005E342A"/>
    <w:rsid w:val="005E35CC"/>
    <w:rsid w:val="005E36F2"/>
    <w:rsid w:val="005E371E"/>
    <w:rsid w:val="005E53F9"/>
    <w:rsid w:val="005E6A12"/>
    <w:rsid w:val="005E745E"/>
    <w:rsid w:val="005E775D"/>
    <w:rsid w:val="005F0A43"/>
    <w:rsid w:val="005F27BF"/>
    <w:rsid w:val="005F34AA"/>
    <w:rsid w:val="005F35CE"/>
    <w:rsid w:val="005F3906"/>
    <w:rsid w:val="005F4171"/>
    <w:rsid w:val="005F46D6"/>
    <w:rsid w:val="005F4C59"/>
    <w:rsid w:val="005F4DD6"/>
    <w:rsid w:val="005F50D8"/>
    <w:rsid w:val="005F53A1"/>
    <w:rsid w:val="005F6B77"/>
    <w:rsid w:val="005F7487"/>
    <w:rsid w:val="005F7871"/>
    <w:rsid w:val="005F7C94"/>
    <w:rsid w:val="006002C7"/>
    <w:rsid w:val="00600B30"/>
    <w:rsid w:val="00600F95"/>
    <w:rsid w:val="0060116C"/>
    <w:rsid w:val="00601839"/>
    <w:rsid w:val="006024A9"/>
    <w:rsid w:val="00602759"/>
    <w:rsid w:val="0060277A"/>
    <w:rsid w:val="00602B7C"/>
    <w:rsid w:val="00603312"/>
    <w:rsid w:val="0060355D"/>
    <w:rsid w:val="00604266"/>
    <w:rsid w:val="00604883"/>
    <w:rsid w:val="00604DC7"/>
    <w:rsid w:val="00604E47"/>
    <w:rsid w:val="00605441"/>
    <w:rsid w:val="00606970"/>
    <w:rsid w:val="00606A20"/>
    <w:rsid w:val="006072C6"/>
    <w:rsid w:val="00607A2E"/>
    <w:rsid w:val="00607A5B"/>
    <w:rsid w:val="00611895"/>
    <w:rsid w:val="00612AB9"/>
    <w:rsid w:val="00612D41"/>
    <w:rsid w:val="00612F47"/>
    <w:rsid w:val="006130F7"/>
    <w:rsid w:val="0061360D"/>
    <w:rsid w:val="00613AF8"/>
    <w:rsid w:val="00613D8E"/>
    <w:rsid w:val="006142E0"/>
    <w:rsid w:val="00615076"/>
    <w:rsid w:val="00615BF0"/>
    <w:rsid w:val="00615EC5"/>
    <w:rsid w:val="00616112"/>
    <w:rsid w:val="00616E62"/>
    <w:rsid w:val="006205CA"/>
    <w:rsid w:val="00620F3E"/>
    <w:rsid w:val="00621687"/>
    <w:rsid w:val="00621F53"/>
    <w:rsid w:val="00622E2A"/>
    <w:rsid w:val="00623089"/>
    <w:rsid w:val="0062308E"/>
    <w:rsid w:val="0062324F"/>
    <w:rsid w:val="006234C4"/>
    <w:rsid w:val="006243F8"/>
    <w:rsid w:val="006244C9"/>
    <w:rsid w:val="006245F6"/>
    <w:rsid w:val="0062475D"/>
    <w:rsid w:val="006247D5"/>
    <w:rsid w:val="0062495F"/>
    <w:rsid w:val="00624C35"/>
    <w:rsid w:val="0062660B"/>
    <w:rsid w:val="0062665B"/>
    <w:rsid w:val="00626AD1"/>
    <w:rsid w:val="006304BC"/>
    <w:rsid w:val="00630DCE"/>
    <w:rsid w:val="0063120A"/>
    <w:rsid w:val="0063150B"/>
    <w:rsid w:val="00631585"/>
    <w:rsid w:val="0063242F"/>
    <w:rsid w:val="00632AA9"/>
    <w:rsid w:val="00633B14"/>
    <w:rsid w:val="00634330"/>
    <w:rsid w:val="00634ACF"/>
    <w:rsid w:val="00635035"/>
    <w:rsid w:val="006355EC"/>
    <w:rsid w:val="0063580D"/>
    <w:rsid w:val="00635CAE"/>
    <w:rsid w:val="0063671F"/>
    <w:rsid w:val="00637240"/>
    <w:rsid w:val="00640163"/>
    <w:rsid w:val="00640EF0"/>
    <w:rsid w:val="00642338"/>
    <w:rsid w:val="006431B5"/>
    <w:rsid w:val="00643660"/>
    <w:rsid w:val="00643755"/>
    <w:rsid w:val="00644232"/>
    <w:rsid w:val="006456C1"/>
    <w:rsid w:val="00645CB5"/>
    <w:rsid w:val="006467C5"/>
    <w:rsid w:val="00650139"/>
    <w:rsid w:val="00650A8C"/>
    <w:rsid w:val="00652756"/>
    <w:rsid w:val="00652787"/>
    <w:rsid w:val="00652AD8"/>
    <w:rsid w:val="00652B79"/>
    <w:rsid w:val="00653351"/>
    <w:rsid w:val="006533C3"/>
    <w:rsid w:val="00653611"/>
    <w:rsid w:val="00653EFD"/>
    <w:rsid w:val="00654068"/>
    <w:rsid w:val="00654B38"/>
    <w:rsid w:val="00654B83"/>
    <w:rsid w:val="00655061"/>
    <w:rsid w:val="0065510C"/>
    <w:rsid w:val="00655B63"/>
    <w:rsid w:val="00655EF0"/>
    <w:rsid w:val="006571F6"/>
    <w:rsid w:val="00657271"/>
    <w:rsid w:val="00660757"/>
    <w:rsid w:val="006618CC"/>
    <w:rsid w:val="00662111"/>
    <w:rsid w:val="00662118"/>
    <w:rsid w:val="006638AD"/>
    <w:rsid w:val="00664FB5"/>
    <w:rsid w:val="0066732C"/>
    <w:rsid w:val="006679F5"/>
    <w:rsid w:val="00667B77"/>
    <w:rsid w:val="00671025"/>
    <w:rsid w:val="006716DA"/>
    <w:rsid w:val="006728ED"/>
    <w:rsid w:val="006732B1"/>
    <w:rsid w:val="0067446F"/>
    <w:rsid w:val="006746A4"/>
    <w:rsid w:val="00675558"/>
    <w:rsid w:val="00675611"/>
    <w:rsid w:val="00675A60"/>
    <w:rsid w:val="00676202"/>
    <w:rsid w:val="00676813"/>
    <w:rsid w:val="0067697E"/>
    <w:rsid w:val="00677443"/>
    <w:rsid w:val="0067769A"/>
    <w:rsid w:val="006806A3"/>
    <w:rsid w:val="006806A6"/>
    <w:rsid w:val="006808B8"/>
    <w:rsid w:val="00681211"/>
    <w:rsid w:val="006814BF"/>
    <w:rsid w:val="006815A6"/>
    <w:rsid w:val="00681B36"/>
    <w:rsid w:val="00681CA5"/>
    <w:rsid w:val="00682E14"/>
    <w:rsid w:val="00682FB1"/>
    <w:rsid w:val="0068436C"/>
    <w:rsid w:val="0068545E"/>
    <w:rsid w:val="00685B28"/>
    <w:rsid w:val="00685FD4"/>
    <w:rsid w:val="00686612"/>
    <w:rsid w:val="0068661E"/>
    <w:rsid w:val="00686FD6"/>
    <w:rsid w:val="00687364"/>
    <w:rsid w:val="006874B9"/>
    <w:rsid w:val="006875EB"/>
    <w:rsid w:val="00687E4E"/>
    <w:rsid w:val="00687F05"/>
    <w:rsid w:val="00690A49"/>
    <w:rsid w:val="00690ABB"/>
    <w:rsid w:val="00690BB6"/>
    <w:rsid w:val="00691191"/>
    <w:rsid w:val="006914CE"/>
    <w:rsid w:val="00691B30"/>
    <w:rsid w:val="00691CE0"/>
    <w:rsid w:val="006927FE"/>
    <w:rsid w:val="00693E1F"/>
    <w:rsid w:val="00693ECB"/>
    <w:rsid w:val="00693ED2"/>
    <w:rsid w:val="00694797"/>
    <w:rsid w:val="00694D96"/>
    <w:rsid w:val="00694FE6"/>
    <w:rsid w:val="00695887"/>
    <w:rsid w:val="00695950"/>
    <w:rsid w:val="006967D3"/>
    <w:rsid w:val="00696D4F"/>
    <w:rsid w:val="006973AE"/>
    <w:rsid w:val="00697733"/>
    <w:rsid w:val="006A254E"/>
    <w:rsid w:val="006A29AA"/>
    <w:rsid w:val="006A2C30"/>
    <w:rsid w:val="006A301C"/>
    <w:rsid w:val="006A3E2B"/>
    <w:rsid w:val="006A6391"/>
    <w:rsid w:val="006A6552"/>
    <w:rsid w:val="006A6C03"/>
    <w:rsid w:val="006A6E17"/>
    <w:rsid w:val="006B120D"/>
    <w:rsid w:val="006B1630"/>
    <w:rsid w:val="006B17E7"/>
    <w:rsid w:val="006B19E8"/>
    <w:rsid w:val="006B1A8A"/>
    <w:rsid w:val="006B1ED6"/>
    <w:rsid w:val="006B1FD5"/>
    <w:rsid w:val="006B3F6A"/>
    <w:rsid w:val="006B555A"/>
    <w:rsid w:val="006B600A"/>
    <w:rsid w:val="006B6635"/>
    <w:rsid w:val="006B7D22"/>
    <w:rsid w:val="006B7D2C"/>
    <w:rsid w:val="006C0894"/>
    <w:rsid w:val="006C0C4E"/>
    <w:rsid w:val="006C1019"/>
    <w:rsid w:val="006C27FF"/>
    <w:rsid w:val="006C2BB5"/>
    <w:rsid w:val="006C2BEE"/>
    <w:rsid w:val="006C3646"/>
    <w:rsid w:val="006C3AD8"/>
    <w:rsid w:val="006C3F3B"/>
    <w:rsid w:val="006C4516"/>
    <w:rsid w:val="006C455E"/>
    <w:rsid w:val="006C47DB"/>
    <w:rsid w:val="006C5958"/>
    <w:rsid w:val="006C5B4F"/>
    <w:rsid w:val="006C5EA6"/>
    <w:rsid w:val="006C643C"/>
    <w:rsid w:val="006C6E3A"/>
    <w:rsid w:val="006C6FD7"/>
    <w:rsid w:val="006C7054"/>
    <w:rsid w:val="006C709E"/>
    <w:rsid w:val="006C7A50"/>
    <w:rsid w:val="006D00DB"/>
    <w:rsid w:val="006D0361"/>
    <w:rsid w:val="006D1490"/>
    <w:rsid w:val="006D14A1"/>
    <w:rsid w:val="006D16B0"/>
    <w:rsid w:val="006D205E"/>
    <w:rsid w:val="006D2182"/>
    <w:rsid w:val="006D2444"/>
    <w:rsid w:val="006D254B"/>
    <w:rsid w:val="006D289B"/>
    <w:rsid w:val="006D2F50"/>
    <w:rsid w:val="006D30B0"/>
    <w:rsid w:val="006D34CD"/>
    <w:rsid w:val="006D3BE1"/>
    <w:rsid w:val="006D48FC"/>
    <w:rsid w:val="006D62BC"/>
    <w:rsid w:val="006D6450"/>
    <w:rsid w:val="006D6939"/>
    <w:rsid w:val="006D7B72"/>
    <w:rsid w:val="006D7EB0"/>
    <w:rsid w:val="006D7F61"/>
    <w:rsid w:val="006E0138"/>
    <w:rsid w:val="006E0BB0"/>
    <w:rsid w:val="006E12C3"/>
    <w:rsid w:val="006E1A38"/>
    <w:rsid w:val="006E1F1A"/>
    <w:rsid w:val="006E2529"/>
    <w:rsid w:val="006E305A"/>
    <w:rsid w:val="006E31E5"/>
    <w:rsid w:val="006E3363"/>
    <w:rsid w:val="006E36F1"/>
    <w:rsid w:val="006E39D6"/>
    <w:rsid w:val="006E45F3"/>
    <w:rsid w:val="006E4A2F"/>
    <w:rsid w:val="006E4ED4"/>
    <w:rsid w:val="006E5E19"/>
    <w:rsid w:val="006E61C3"/>
    <w:rsid w:val="006E6C33"/>
    <w:rsid w:val="006E75EA"/>
    <w:rsid w:val="006E799D"/>
    <w:rsid w:val="006F0593"/>
    <w:rsid w:val="006F09DD"/>
    <w:rsid w:val="006F1064"/>
    <w:rsid w:val="006F1267"/>
    <w:rsid w:val="006F1EB7"/>
    <w:rsid w:val="006F2728"/>
    <w:rsid w:val="006F2D99"/>
    <w:rsid w:val="006F2FAE"/>
    <w:rsid w:val="006F37AD"/>
    <w:rsid w:val="006F45B8"/>
    <w:rsid w:val="006F4CF3"/>
    <w:rsid w:val="006F52E5"/>
    <w:rsid w:val="006F5340"/>
    <w:rsid w:val="006F5769"/>
    <w:rsid w:val="006F6066"/>
    <w:rsid w:val="006F6850"/>
    <w:rsid w:val="006F6D72"/>
    <w:rsid w:val="006F707E"/>
    <w:rsid w:val="006F71FE"/>
    <w:rsid w:val="006F728D"/>
    <w:rsid w:val="006F7B84"/>
    <w:rsid w:val="00700066"/>
    <w:rsid w:val="007001DC"/>
    <w:rsid w:val="0070131D"/>
    <w:rsid w:val="007015C8"/>
    <w:rsid w:val="0070234A"/>
    <w:rsid w:val="007025CB"/>
    <w:rsid w:val="0070282C"/>
    <w:rsid w:val="007034AA"/>
    <w:rsid w:val="00703C9D"/>
    <w:rsid w:val="0070490C"/>
    <w:rsid w:val="00705496"/>
    <w:rsid w:val="00705C38"/>
    <w:rsid w:val="00706465"/>
    <w:rsid w:val="0070695A"/>
    <w:rsid w:val="00706FD1"/>
    <w:rsid w:val="0070782D"/>
    <w:rsid w:val="007109C2"/>
    <w:rsid w:val="00711024"/>
    <w:rsid w:val="00711340"/>
    <w:rsid w:val="0071184A"/>
    <w:rsid w:val="00712233"/>
    <w:rsid w:val="00712C42"/>
    <w:rsid w:val="00713550"/>
    <w:rsid w:val="00713DE4"/>
    <w:rsid w:val="00714553"/>
    <w:rsid w:val="00714C47"/>
    <w:rsid w:val="0071543C"/>
    <w:rsid w:val="00715B7E"/>
    <w:rsid w:val="00716462"/>
    <w:rsid w:val="007165F2"/>
    <w:rsid w:val="00716F9C"/>
    <w:rsid w:val="007173CA"/>
    <w:rsid w:val="00717707"/>
    <w:rsid w:val="00721084"/>
    <w:rsid w:val="00721262"/>
    <w:rsid w:val="00721A03"/>
    <w:rsid w:val="00721D9B"/>
    <w:rsid w:val="00721DB4"/>
    <w:rsid w:val="00722121"/>
    <w:rsid w:val="007224B9"/>
    <w:rsid w:val="00722F94"/>
    <w:rsid w:val="00723845"/>
    <w:rsid w:val="00723AA7"/>
    <w:rsid w:val="00723F72"/>
    <w:rsid w:val="007242E1"/>
    <w:rsid w:val="0072432E"/>
    <w:rsid w:val="00724864"/>
    <w:rsid w:val="00726036"/>
    <w:rsid w:val="00726279"/>
    <w:rsid w:val="00726445"/>
    <w:rsid w:val="00726479"/>
    <w:rsid w:val="00726A9B"/>
    <w:rsid w:val="007270A2"/>
    <w:rsid w:val="00727530"/>
    <w:rsid w:val="00727F03"/>
    <w:rsid w:val="007307E4"/>
    <w:rsid w:val="007312DC"/>
    <w:rsid w:val="007316F8"/>
    <w:rsid w:val="00731E7C"/>
    <w:rsid w:val="007329EF"/>
    <w:rsid w:val="00732FE3"/>
    <w:rsid w:val="0073327A"/>
    <w:rsid w:val="00734EBE"/>
    <w:rsid w:val="0073543D"/>
    <w:rsid w:val="007356CB"/>
    <w:rsid w:val="007364F7"/>
    <w:rsid w:val="0073661B"/>
    <w:rsid w:val="00736905"/>
    <w:rsid w:val="00736DD8"/>
    <w:rsid w:val="00737787"/>
    <w:rsid w:val="00737B61"/>
    <w:rsid w:val="00737EEA"/>
    <w:rsid w:val="00740685"/>
    <w:rsid w:val="0074076A"/>
    <w:rsid w:val="00741AF4"/>
    <w:rsid w:val="00741DCC"/>
    <w:rsid w:val="0074203A"/>
    <w:rsid w:val="007427B5"/>
    <w:rsid w:val="00742865"/>
    <w:rsid w:val="0074296C"/>
    <w:rsid w:val="00742C83"/>
    <w:rsid w:val="007431BC"/>
    <w:rsid w:val="007432FC"/>
    <w:rsid w:val="0074360F"/>
    <w:rsid w:val="00744A64"/>
    <w:rsid w:val="00744D47"/>
    <w:rsid w:val="00744EA0"/>
    <w:rsid w:val="0074638D"/>
    <w:rsid w:val="00746484"/>
    <w:rsid w:val="0074704F"/>
    <w:rsid w:val="0074757A"/>
    <w:rsid w:val="00747926"/>
    <w:rsid w:val="00747BD8"/>
    <w:rsid w:val="00747F48"/>
    <w:rsid w:val="00747F4A"/>
    <w:rsid w:val="00747F4C"/>
    <w:rsid w:val="007505F3"/>
    <w:rsid w:val="00751091"/>
    <w:rsid w:val="0075109F"/>
    <w:rsid w:val="00751B83"/>
    <w:rsid w:val="00752E74"/>
    <w:rsid w:val="00752EB5"/>
    <w:rsid w:val="00754359"/>
    <w:rsid w:val="00754411"/>
    <w:rsid w:val="0075455E"/>
    <w:rsid w:val="00754BD9"/>
    <w:rsid w:val="00754DEC"/>
    <w:rsid w:val="00754E7A"/>
    <w:rsid w:val="0075540C"/>
    <w:rsid w:val="00755DB1"/>
    <w:rsid w:val="007574FC"/>
    <w:rsid w:val="00760975"/>
    <w:rsid w:val="00761203"/>
    <w:rsid w:val="00761240"/>
    <w:rsid w:val="00761FDA"/>
    <w:rsid w:val="007621FF"/>
    <w:rsid w:val="00762283"/>
    <w:rsid w:val="007625E4"/>
    <w:rsid w:val="00762733"/>
    <w:rsid w:val="007634E3"/>
    <w:rsid w:val="007637BD"/>
    <w:rsid w:val="00764194"/>
    <w:rsid w:val="00764588"/>
    <w:rsid w:val="00765741"/>
    <w:rsid w:val="00765AE4"/>
    <w:rsid w:val="00765ED3"/>
    <w:rsid w:val="007666BD"/>
    <w:rsid w:val="0076681D"/>
    <w:rsid w:val="00766A65"/>
    <w:rsid w:val="007671F5"/>
    <w:rsid w:val="007676B8"/>
    <w:rsid w:val="007710B8"/>
    <w:rsid w:val="007715DE"/>
    <w:rsid w:val="0077175C"/>
    <w:rsid w:val="00771870"/>
    <w:rsid w:val="00771B51"/>
    <w:rsid w:val="00771BF9"/>
    <w:rsid w:val="00771BFB"/>
    <w:rsid w:val="00772F8A"/>
    <w:rsid w:val="00773200"/>
    <w:rsid w:val="0077343C"/>
    <w:rsid w:val="007739C6"/>
    <w:rsid w:val="00774761"/>
    <w:rsid w:val="00774889"/>
    <w:rsid w:val="00774FF5"/>
    <w:rsid w:val="007750B3"/>
    <w:rsid w:val="00775BFD"/>
    <w:rsid w:val="00775EA9"/>
    <w:rsid w:val="00775F76"/>
    <w:rsid w:val="007766F8"/>
    <w:rsid w:val="00776AEA"/>
    <w:rsid w:val="00776F36"/>
    <w:rsid w:val="0077718D"/>
    <w:rsid w:val="00777BA0"/>
    <w:rsid w:val="00777C98"/>
    <w:rsid w:val="007803BD"/>
    <w:rsid w:val="00780F62"/>
    <w:rsid w:val="007811DC"/>
    <w:rsid w:val="00781E9F"/>
    <w:rsid w:val="007820FA"/>
    <w:rsid w:val="00782147"/>
    <w:rsid w:val="0078285F"/>
    <w:rsid w:val="00783207"/>
    <w:rsid w:val="00783D1B"/>
    <w:rsid w:val="00783E1D"/>
    <w:rsid w:val="0078483B"/>
    <w:rsid w:val="00784C34"/>
    <w:rsid w:val="00784EED"/>
    <w:rsid w:val="00785050"/>
    <w:rsid w:val="00785136"/>
    <w:rsid w:val="0078534F"/>
    <w:rsid w:val="00785900"/>
    <w:rsid w:val="00785FC6"/>
    <w:rsid w:val="007860C1"/>
    <w:rsid w:val="00786958"/>
    <w:rsid w:val="00786E71"/>
    <w:rsid w:val="00787F78"/>
    <w:rsid w:val="00790606"/>
    <w:rsid w:val="0079162F"/>
    <w:rsid w:val="0079202A"/>
    <w:rsid w:val="00792C63"/>
    <w:rsid w:val="00793B68"/>
    <w:rsid w:val="00793EB3"/>
    <w:rsid w:val="00794816"/>
    <w:rsid w:val="00794924"/>
    <w:rsid w:val="00795261"/>
    <w:rsid w:val="007970F4"/>
    <w:rsid w:val="007A0BC2"/>
    <w:rsid w:val="007A12AA"/>
    <w:rsid w:val="007A15AF"/>
    <w:rsid w:val="007A1F44"/>
    <w:rsid w:val="007A21F3"/>
    <w:rsid w:val="007A22A3"/>
    <w:rsid w:val="007A23FF"/>
    <w:rsid w:val="007A295B"/>
    <w:rsid w:val="007A2EFD"/>
    <w:rsid w:val="007A3424"/>
    <w:rsid w:val="007A35EF"/>
    <w:rsid w:val="007A3912"/>
    <w:rsid w:val="007A43A2"/>
    <w:rsid w:val="007A4D04"/>
    <w:rsid w:val="007A52E6"/>
    <w:rsid w:val="007A5363"/>
    <w:rsid w:val="007A55FB"/>
    <w:rsid w:val="007A5B9D"/>
    <w:rsid w:val="007A6938"/>
    <w:rsid w:val="007A70CA"/>
    <w:rsid w:val="007A7996"/>
    <w:rsid w:val="007A7A96"/>
    <w:rsid w:val="007B03AF"/>
    <w:rsid w:val="007B14EC"/>
    <w:rsid w:val="007B1543"/>
    <w:rsid w:val="007B177E"/>
    <w:rsid w:val="007B1AC0"/>
    <w:rsid w:val="007B1E6A"/>
    <w:rsid w:val="007B1F02"/>
    <w:rsid w:val="007B24C9"/>
    <w:rsid w:val="007B270A"/>
    <w:rsid w:val="007B2A88"/>
    <w:rsid w:val="007B2D3B"/>
    <w:rsid w:val="007B2D43"/>
    <w:rsid w:val="007B4744"/>
    <w:rsid w:val="007B52CD"/>
    <w:rsid w:val="007B6511"/>
    <w:rsid w:val="007B6CD0"/>
    <w:rsid w:val="007B6D95"/>
    <w:rsid w:val="007B7DC1"/>
    <w:rsid w:val="007B7E35"/>
    <w:rsid w:val="007B7EDB"/>
    <w:rsid w:val="007C0886"/>
    <w:rsid w:val="007C1525"/>
    <w:rsid w:val="007C1829"/>
    <w:rsid w:val="007C19AD"/>
    <w:rsid w:val="007C3598"/>
    <w:rsid w:val="007C3FA8"/>
    <w:rsid w:val="007C4BAF"/>
    <w:rsid w:val="007C51CB"/>
    <w:rsid w:val="007C5499"/>
    <w:rsid w:val="007C6042"/>
    <w:rsid w:val="007C6109"/>
    <w:rsid w:val="007C68DA"/>
    <w:rsid w:val="007D0171"/>
    <w:rsid w:val="007D1295"/>
    <w:rsid w:val="007D1DD6"/>
    <w:rsid w:val="007D229A"/>
    <w:rsid w:val="007D264B"/>
    <w:rsid w:val="007D2F44"/>
    <w:rsid w:val="007D2F4D"/>
    <w:rsid w:val="007D31B1"/>
    <w:rsid w:val="007D3628"/>
    <w:rsid w:val="007D3CD8"/>
    <w:rsid w:val="007D4178"/>
    <w:rsid w:val="007D4D33"/>
    <w:rsid w:val="007D5474"/>
    <w:rsid w:val="007D7175"/>
    <w:rsid w:val="007E0759"/>
    <w:rsid w:val="007E0BE4"/>
    <w:rsid w:val="007E0FBA"/>
    <w:rsid w:val="007E1369"/>
    <w:rsid w:val="007E1A1B"/>
    <w:rsid w:val="007E1A88"/>
    <w:rsid w:val="007E4033"/>
    <w:rsid w:val="007E4C88"/>
    <w:rsid w:val="007E585E"/>
    <w:rsid w:val="007E5DC1"/>
    <w:rsid w:val="007E625C"/>
    <w:rsid w:val="007E6AC9"/>
    <w:rsid w:val="007E7A80"/>
    <w:rsid w:val="007E7DDF"/>
    <w:rsid w:val="007F11C8"/>
    <w:rsid w:val="007F178F"/>
    <w:rsid w:val="007F17E5"/>
    <w:rsid w:val="007F1CFB"/>
    <w:rsid w:val="007F220B"/>
    <w:rsid w:val="007F27DD"/>
    <w:rsid w:val="007F28C2"/>
    <w:rsid w:val="007F3918"/>
    <w:rsid w:val="007F4CF2"/>
    <w:rsid w:val="007F57D3"/>
    <w:rsid w:val="007F63B2"/>
    <w:rsid w:val="007F6880"/>
    <w:rsid w:val="007F76B4"/>
    <w:rsid w:val="008001B4"/>
    <w:rsid w:val="00800769"/>
    <w:rsid w:val="00800ED2"/>
    <w:rsid w:val="00802A61"/>
    <w:rsid w:val="00802E74"/>
    <w:rsid w:val="00802EC9"/>
    <w:rsid w:val="008043BA"/>
    <w:rsid w:val="00804B92"/>
    <w:rsid w:val="00804E21"/>
    <w:rsid w:val="00805092"/>
    <w:rsid w:val="00806AAF"/>
    <w:rsid w:val="008070AC"/>
    <w:rsid w:val="008101FD"/>
    <w:rsid w:val="0081074E"/>
    <w:rsid w:val="00810D8D"/>
    <w:rsid w:val="0081100E"/>
    <w:rsid w:val="00811835"/>
    <w:rsid w:val="0081389C"/>
    <w:rsid w:val="008138B7"/>
    <w:rsid w:val="008143B7"/>
    <w:rsid w:val="0081441C"/>
    <w:rsid w:val="008148C7"/>
    <w:rsid w:val="008154FD"/>
    <w:rsid w:val="0081581D"/>
    <w:rsid w:val="00816089"/>
    <w:rsid w:val="00816AE5"/>
    <w:rsid w:val="008172BE"/>
    <w:rsid w:val="008172CD"/>
    <w:rsid w:val="00817B71"/>
    <w:rsid w:val="00820244"/>
    <w:rsid w:val="008203FA"/>
    <w:rsid w:val="00821D82"/>
    <w:rsid w:val="008221B3"/>
    <w:rsid w:val="0082248E"/>
    <w:rsid w:val="008226C3"/>
    <w:rsid w:val="008227B5"/>
    <w:rsid w:val="00822EE8"/>
    <w:rsid w:val="00823F8D"/>
    <w:rsid w:val="00824FDF"/>
    <w:rsid w:val="00825125"/>
    <w:rsid w:val="008257CC"/>
    <w:rsid w:val="00825800"/>
    <w:rsid w:val="00825B8F"/>
    <w:rsid w:val="00826499"/>
    <w:rsid w:val="008274BF"/>
    <w:rsid w:val="008305C0"/>
    <w:rsid w:val="00830BC0"/>
    <w:rsid w:val="00830DC3"/>
    <w:rsid w:val="00831555"/>
    <w:rsid w:val="00831F52"/>
    <w:rsid w:val="00832154"/>
    <w:rsid w:val="00832F5C"/>
    <w:rsid w:val="008333AB"/>
    <w:rsid w:val="00833A60"/>
    <w:rsid w:val="00833CE6"/>
    <w:rsid w:val="008359E0"/>
    <w:rsid w:val="008376F6"/>
    <w:rsid w:val="00837D5B"/>
    <w:rsid w:val="00837EA2"/>
    <w:rsid w:val="00840607"/>
    <w:rsid w:val="00840B3D"/>
    <w:rsid w:val="008412E0"/>
    <w:rsid w:val="0084138B"/>
    <w:rsid w:val="00841CD2"/>
    <w:rsid w:val="00841FA5"/>
    <w:rsid w:val="00842B77"/>
    <w:rsid w:val="0084309F"/>
    <w:rsid w:val="00843504"/>
    <w:rsid w:val="00845118"/>
    <w:rsid w:val="00845C12"/>
    <w:rsid w:val="008469D9"/>
    <w:rsid w:val="00846DC0"/>
    <w:rsid w:val="008474A7"/>
    <w:rsid w:val="0084787F"/>
    <w:rsid w:val="008506B6"/>
    <w:rsid w:val="00850AE0"/>
    <w:rsid w:val="008524D2"/>
    <w:rsid w:val="008528E6"/>
    <w:rsid w:val="00852E19"/>
    <w:rsid w:val="008539D0"/>
    <w:rsid w:val="008564A5"/>
    <w:rsid w:val="00856833"/>
    <w:rsid w:val="00856840"/>
    <w:rsid w:val="00856AA2"/>
    <w:rsid w:val="00857675"/>
    <w:rsid w:val="008576EA"/>
    <w:rsid w:val="00860597"/>
    <w:rsid w:val="0086087C"/>
    <w:rsid w:val="00860A73"/>
    <w:rsid w:val="00860D8E"/>
    <w:rsid w:val="008622FB"/>
    <w:rsid w:val="0086275E"/>
    <w:rsid w:val="00864440"/>
    <w:rsid w:val="00864D76"/>
    <w:rsid w:val="008650FC"/>
    <w:rsid w:val="00866EB3"/>
    <w:rsid w:val="0086701A"/>
    <w:rsid w:val="0086704D"/>
    <w:rsid w:val="00867ACE"/>
    <w:rsid w:val="00867BD2"/>
    <w:rsid w:val="0087023E"/>
    <w:rsid w:val="00870FF6"/>
    <w:rsid w:val="00870FFA"/>
    <w:rsid w:val="008712FD"/>
    <w:rsid w:val="008716A1"/>
    <w:rsid w:val="008716E6"/>
    <w:rsid w:val="00871B4F"/>
    <w:rsid w:val="00872287"/>
    <w:rsid w:val="008725B1"/>
    <w:rsid w:val="00872D3F"/>
    <w:rsid w:val="008733E4"/>
    <w:rsid w:val="00873F15"/>
    <w:rsid w:val="00874096"/>
    <w:rsid w:val="008756A4"/>
    <w:rsid w:val="00875F73"/>
    <w:rsid w:val="00876881"/>
    <w:rsid w:val="0087696F"/>
    <w:rsid w:val="00880C1C"/>
    <w:rsid w:val="00880F30"/>
    <w:rsid w:val="00882369"/>
    <w:rsid w:val="008823AF"/>
    <w:rsid w:val="008833E8"/>
    <w:rsid w:val="008849F2"/>
    <w:rsid w:val="00887687"/>
    <w:rsid w:val="00887B48"/>
    <w:rsid w:val="0089176E"/>
    <w:rsid w:val="008917E0"/>
    <w:rsid w:val="00892365"/>
    <w:rsid w:val="0089247C"/>
    <w:rsid w:val="008924D2"/>
    <w:rsid w:val="00892AB9"/>
    <w:rsid w:val="00892BE5"/>
    <w:rsid w:val="00892FE7"/>
    <w:rsid w:val="0089387C"/>
    <w:rsid w:val="008943B8"/>
    <w:rsid w:val="0089444E"/>
    <w:rsid w:val="008947EF"/>
    <w:rsid w:val="008948B2"/>
    <w:rsid w:val="008949DF"/>
    <w:rsid w:val="00895103"/>
    <w:rsid w:val="008951DB"/>
    <w:rsid w:val="00896C81"/>
    <w:rsid w:val="00896D83"/>
    <w:rsid w:val="00897732"/>
    <w:rsid w:val="00897AFB"/>
    <w:rsid w:val="00897F4E"/>
    <w:rsid w:val="008A0AB2"/>
    <w:rsid w:val="008A0CFC"/>
    <w:rsid w:val="008A0DA6"/>
    <w:rsid w:val="008A12FE"/>
    <w:rsid w:val="008A234E"/>
    <w:rsid w:val="008A28B6"/>
    <w:rsid w:val="008A2BB1"/>
    <w:rsid w:val="008A3466"/>
    <w:rsid w:val="008A3539"/>
    <w:rsid w:val="008A389F"/>
    <w:rsid w:val="008A3D02"/>
    <w:rsid w:val="008A5223"/>
    <w:rsid w:val="008A5940"/>
    <w:rsid w:val="008A5E9D"/>
    <w:rsid w:val="008A73B2"/>
    <w:rsid w:val="008B00C0"/>
    <w:rsid w:val="008B043F"/>
    <w:rsid w:val="008B0808"/>
    <w:rsid w:val="008B08E6"/>
    <w:rsid w:val="008B0AEC"/>
    <w:rsid w:val="008B19BF"/>
    <w:rsid w:val="008B1E53"/>
    <w:rsid w:val="008B1E5B"/>
    <w:rsid w:val="008B215A"/>
    <w:rsid w:val="008B2C74"/>
    <w:rsid w:val="008B36C5"/>
    <w:rsid w:val="008B389D"/>
    <w:rsid w:val="008B3C5C"/>
    <w:rsid w:val="008B48D6"/>
    <w:rsid w:val="008B4C05"/>
    <w:rsid w:val="008B5299"/>
    <w:rsid w:val="008B5A5F"/>
    <w:rsid w:val="008B5AB0"/>
    <w:rsid w:val="008B6054"/>
    <w:rsid w:val="008B7B08"/>
    <w:rsid w:val="008B7E36"/>
    <w:rsid w:val="008C13F0"/>
    <w:rsid w:val="008C1F26"/>
    <w:rsid w:val="008C2A3A"/>
    <w:rsid w:val="008C4763"/>
    <w:rsid w:val="008C476C"/>
    <w:rsid w:val="008C4C7E"/>
    <w:rsid w:val="008C578A"/>
    <w:rsid w:val="008C5C46"/>
    <w:rsid w:val="008C5F63"/>
    <w:rsid w:val="008C6184"/>
    <w:rsid w:val="008C77D0"/>
    <w:rsid w:val="008C785E"/>
    <w:rsid w:val="008D0AFB"/>
    <w:rsid w:val="008D10F0"/>
    <w:rsid w:val="008D1511"/>
    <w:rsid w:val="008D31EC"/>
    <w:rsid w:val="008D32DF"/>
    <w:rsid w:val="008D35E9"/>
    <w:rsid w:val="008D3959"/>
    <w:rsid w:val="008D3966"/>
    <w:rsid w:val="008D3E03"/>
    <w:rsid w:val="008D4352"/>
    <w:rsid w:val="008D574B"/>
    <w:rsid w:val="008D60BC"/>
    <w:rsid w:val="008D6591"/>
    <w:rsid w:val="008D6D7B"/>
    <w:rsid w:val="008D6FB7"/>
    <w:rsid w:val="008D7EB7"/>
    <w:rsid w:val="008E0722"/>
    <w:rsid w:val="008E0EB8"/>
    <w:rsid w:val="008E10A6"/>
    <w:rsid w:val="008E1271"/>
    <w:rsid w:val="008E12D0"/>
    <w:rsid w:val="008E141D"/>
    <w:rsid w:val="008E2251"/>
    <w:rsid w:val="008E24B3"/>
    <w:rsid w:val="008E24CA"/>
    <w:rsid w:val="008E2B88"/>
    <w:rsid w:val="008E2F6E"/>
    <w:rsid w:val="008E38AD"/>
    <w:rsid w:val="008E3EEC"/>
    <w:rsid w:val="008E4356"/>
    <w:rsid w:val="008E4490"/>
    <w:rsid w:val="008E5BF2"/>
    <w:rsid w:val="008E5C24"/>
    <w:rsid w:val="008E5C81"/>
    <w:rsid w:val="008E688A"/>
    <w:rsid w:val="008E6E2D"/>
    <w:rsid w:val="008E7A76"/>
    <w:rsid w:val="008F0A38"/>
    <w:rsid w:val="008F0F84"/>
    <w:rsid w:val="008F1014"/>
    <w:rsid w:val="008F11C9"/>
    <w:rsid w:val="008F18DC"/>
    <w:rsid w:val="008F1930"/>
    <w:rsid w:val="008F1B22"/>
    <w:rsid w:val="008F23D8"/>
    <w:rsid w:val="008F2CFE"/>
    <w:rsid w:val="008F2FD5"/>
    <w:rsid w:val="008F37E5"/>
    <w:rsid w:val="008F3C41"/>
    <w:rsid w:val="008F48C2"/>
    <w:rsid w:val="008F50A0"/>
    <w:rsid w:val="008F5840"/>
    <w:rsid w:val="008F5EEF"/>
    <w:rsid w:val="008F66FE"/>
    <w:rsid w:val="008F6F71"/>
    <w:rsid w:val="008F72CC"/>
    <w:rsid w:val="008F72CD"/>
    <w:rsid w:val="00900085"/>
    <w:rsid w:val="009035B6"/>
    <w:rsid w:val="00903802"/>
    <w:rsid w:val="00905281"/>
    <w:rsid w:val="0090573C"/>
    <w:rsid w:val="009060A9"/>
    <w:rsid w:val="009064DE"/>
    <w:rsid w:val="0090666A"/>
    <w:rsid w:val="0090696D"/>
    <w:rsid w:val="00906C14"/>
    <w:rsid w:val="00906CD6"/>
    <w:rsid w:val="00906E4D"/>
    <w:rsid w:val="00906F31"/>
    <w:rsid w:val="00907044"/>
    <w:rsid w:val="0090766A"/>
    <w:rsid w:val="009078B3"/>
    <w:rsid w:val="00907A77"/>
    <w:rsid w:val="00907E00"/>
    <w:rsid w:val="00910006"/>
    <w:rsid w:val="0091088D"/>
    <w:rsid w:val="00910CF2"/>
    <w:rsid w:val="00910EF7"/>
    <w:rsid w:val="00910FC9"/>
    <w:rsid w:val="00912626"/>
    <w:rsid w:val="0091291A"/>
    <w:rsid w:val="00912DA7"/>
    <w:rsid w:val="00913612"/>
    <w:rsid w:val="0091366A"/>
    <w:rsid w:val="00913824"/>
    <w:rsid w:val="00914009"/>
    <w:rsid w:val="00915757"/>
    <w:rsid w:val="009159B3"/>
    <w:rsid w:val="00915DF1"/>
    <w:rsid w:val="00916181"/>
    <w:rsid w:val="00916FE4"/>
    <w:rsid w:val="009173F2"/>
    <w:rsid w:val="009204BF"/>
    <w:rsid w:val="009204C5"/>
    <w:rsid w:val="0092180D"/>
    <w:rsid w:val="009220E1"/>
    <w:rsid w:val="009232C9"/>
    <w:rsid w:val="00923608"/>
    <w:rsid w:val="009238E5"/>
    <w:rsid w:val="00923F12"/>
    <w:rsid w:val="00924E27"/>
    <w:rsid w:val="00924FF8"/>
    <w:rsid w:val="00925BA8"/>
    <w:rsid w:val="00925E50"/>
    <w:rsid w:val="00926064"/>
    <w:rsid w:val="009260E3"/>
    <w:rsid w:val="00926DA7"/>
    <w:rsid w:val="0092778E"/>
    <w:rsid w:val="00927F8B"/>
    <w:rsid w:val="00927FBF"/>
    <w:rsid w:val="00930469"/>
    <w:rsid w:val="0093094D"/>
    <w:rsid w:val="00930E10"/>
    <w:rsid w:val="0093131E"/>
    <w:rsid w:val="00931954"/>
    <w:rsid w:val="00931B81"/>
    <w:rsid w:val="009328C7"/>
    <w:rsid w:val="009336EC"/>
    <w:rsid w:val="00933F56"/>
    <w:rsid w:val="00934C13"/>
    <w:rsid w:val="00935228"/>
    <w:rsid w:val="0093550E"/>
    <w:rsid w:val="009355A2"/>
    <w:rsid w:val="0093584B"/>
    <w:rsid w:val="00935A3E"/>
    <w:rsid w:val="00935F9E"/>
    <w:rsid w:val="00936D98"/>
    <w:rsid w:val="00940D20"/>
    <w:rsid w:val="0094203C"/>
    <w:rsid w:val="00942630"/>
    <w:rsid w:val="00942C80"/>
    <w:rsid w:val="00943197"/>
    <w:rsid w:val="00943388"/>
    <w:rsid w:val="0094344C"/>
    <w:rsid w:val="009435F2"/>
    <w:rsid w:val="00943977"/>
    <w:rsid w:val="009448CC"/>
    <w:rsid w:val="00945180"/>
    <w:rsid w:val="0094590C"/>
    <w:rsid w:val="00945F3E"/>
    <w:rsid w:val="00946355"/>
    <w:rsid w:val="00946798"/>
    <w:rsid w:val="009468B7"/>
    <w:rsid w:val="0094703E"/>
    <w:rsid w:val="0094724E"/>
    <w:rsid w:val="00947973"/>
    <w:rsid w:val="00947BE6"/>
    <w:rsid w:val="0095048D"/>
    <w:rsid w:val="00950F24"/>
    <w:rsid w:val="00951ADB"/>
    <w:rsid w:val="009521BB"/>
    <w:rsid w:val="0095380C"/>
    <w:rsid w:val="00954353"/>
    <w:rsid w:val="00955C0A"/>
    <w:rsid w:val="00955C4F"/>
    <w:rsid w:val="00956237"/>
    <w:rsid w:val="0096148A"/>
    <w:rsid w:val="00961593"/>
    <w:rsid w:val="009617E4"/>
    <w:rsid w:val="00961B35"/>
    <w:rsid w:val="0096354A"/>
    <w:rsid w:val="00963CCA"/>
    <w:rsid w:val="0096540C"/>
    <w:rsid w:val="009657F1"/>
    <w:rsid w:val="0096625D"/>
    <w:rsid w:val="0096722A"/>
    <w:rsid w:val="00967455"/>
    <w:rsid w:val="009709F8"/>
    <w:rsid w:val="00971BCD"/>
    <w:rsid w:val="00971C4C"/>
    <w:rsid w:val="00972929"/>
    <w:rsid w:val="00972F91"/>
    <w:rsid w:val="0097332C"/>
    <w:rsid w:val="00973827"/>
    <w:rsid w:val="00973AC2"/>
    <w:rsid w:val="00973DD0"/>
    <w:rsid w:val="009742D3"/>
    <w:rsid w:val="00977BA7"/>
    <w:rsid w:val="009815CF"/>
    <w:rsid w:val="0098194F"/>
    <w:rsid w:val="00982248"/>
    <w:rsid w:val="009826C8"/>
    <w:rsid w:val="009836E4"/>
    <w:rsid w:val="0098412F"/>
    <w:rsid w:val="00985E30"/>
    <w:rsid w:val="00985F28"/>
    <w:rsid w:val="00986149"/>
    <w:rsid w:val="00986176"/>
    <w:rsid w:val="00986473"/>
    <w:rsid w:val="00986E7F"/>
    <w:rsid w:val="00987536"/>
    <w:rsid w:val="0099011A"/>
    <w:rsid w:val="00990A28"/>
    <w:rsid w:val="00990BD5"/>
    <w:rsid w:val="0099196F"/>
    <w:rsid w:val="00991B7B"/>
    <w:rsid w:val="00992B98"/>
    <w:rsid w:val="0099359F"/>
    <w:rsid w:val="009947F1"/>
    <w:rsid w:val="00994871"/>
    <w:rsid w:val="00994AA5"/>
    <w:rsid w:val="00994E08"/>
    <w:rsid w:val="009951F9"/>
    <w:rsid w:val="00995C95"/>
    <w:rsid w:val="00995E85"/>
    <w:rsid w:val="00996468"/>
    <w:rsid w:val="009964BA"/>
    <w:rsid w:val="00996876"/>
    <w:rsid w:val="00996EF5"/>
    <w:rsid w:val="00996FFA"/>
    <w:rsid w:val="009973F1"/>
    <w:rsid w:val="009973F3"/>
    <w:rsid w:val="009A010D"/>
    <w:rsid w:val="009A0C6F"/>
    <w:rsid w:val="009A14EF"/>
    <w:rsid w:val="009A25BD"/>
    <w:rsid w:val="009A2DF9"/>
    <w:rsid w:val="009A3A86"/>
    <w:rsid w:val="009A3C91"/>
    <w:rsid w:val="009A3D08"/>
    <w:rsid w:val="009A4869"/>
    <w:rsid w:val="009A67EA"/>
    <w:rsid w:val="009A68A0"/>
    <w:rsid w:val="009A6A6B"/>
    <w:rsid w:val="009A79D6"/>
    <w:rsid w:val="009B1A5C"/>
    <w:rsid w:val="009B1EF9"/>
    <w:rsid w:val="009B25E6"/>
    <w:rsid w:val="009B25F9"/>
    <w:rsid w:val="009B26AC"/>
    <w:rsid w:val="009B30E2"/>
    <w:rsid w:val="009B37E2"/>
    <w:rsid w:val="009B403C"/>
    <w:rsid w:val="009B40B9"/>
    <w:rsid w:val="009B4519"/>
    <w:rsid w:val="009B506B"/>
    <w:rsid w:val="009B57E5"/>
    <w:rsid w:val="009B57EF"/>
    <w:rsid w:val="009B5B85"/>
    <w:rsid w:val="009B7204"/>
    <w:rsid w:val="009C0074"/>
    <w:rsid w:val="009C0564"/>
    <w:rsid w:val="009C0F1B"/>
    <w:rsid w:val="009C165C"/>
    <w:rsid w:val="009C1A22"/>
    <w:rsid w:val="009C1CC3"/>
    <w:rsid w:val="009C2685"/>
    <w:rsid w:val="009C39BC"/>
    <w:rsid w:val="009C3FC9"/>
    <w:rsid w:val="009C4BC2"/>
    <w:rsid w:val="009C4D22"/>
    <w:rsid w:val="009C5B64"/>
    <w:rsid w:val="009C7320"/>
    <w:rsid w:val="009D0729"/>
    <w:rsid w:val="009D08D2"/>
    <w:rsid w:val="009D0F66"/>
    <w:rsid w:val="009D1647"/>
    <w:rsid w:val="009D1A06"/>
    <w:rsid w:val="009D1BA4"/>
    <w:rsid w:val="009D22E4"/>
    <w:rsid w:val="009D22F7"/>
    <w:rsid w:val="009D262C"/>
    <w:rsid w:val="009D3014"/>
    <w:rsid w:val="009D319C"/>
    <w:rsid w:val="009D32C1"/>
    <w:rsid w:val="009D4C40"/>
    <w:rsid w:val="009D565E"/>
    <w:rsid w:val="009D590F"/>
    <w:rsid w:val="009D5BAB"/>
    <w:rsid w:val="009D6A0A"/>
    <w:rsid w:val="009D6CD7"/>
    <w:rsid w:val="009D6F63"/>
    <w:rsid w:val="009D7A51"/>
    <w:rsid w:val="009D7BE4"/>
    <w:rsid w:val="009D7F92"/>
    <w:rsid w:val="009E058F"/>
    <w:rsid w:val="009E0A9E"/>
    <w:rsid w:val="009E19A2"/>
    <w:rsid w:val="009E2A26"/>
    <w:rsid w:val="009E3A80"/>
    <w:rsid w:val="009E3AFD"/>
    <w:rsid w:val="009E3CDD"/>
    <w:rsid w:val="009E404B"/>
    <w:rsid w:val="009E4B16"/>
    <w:rsid w:val="009E5C60"/>
    <w:rsid w:val="009E5F86"/>
    <w:rsid w:val="009E64DB"/>
    <w:rsid w:val="009E6794"/>
    <w:rsid w:val="009E7189"/>
    <w:rsid w:val="009E79B9"/>
    <w:rsid w:val="009E7E46"/>
    <w:rsid w:val="009E7FC1"/>
    <w:rsid w:val="009F013B"/>
    <w:rsid w:val="009F01E1"/>
    <w:rsid w:val="009F0B4D"/>
    <w:rsid w:val="009F1096"/>
    <w:rsid w:val="009F150E"/>
    <w:rsid w:val="009F2011"/>
    <w:rsid w:val="009F27AD"/>
    <w:rsid w:val="009F2B34"/>
    <w:rsid w:val="009F3F53"/>
    <w:rsid w:val="009F3FB5"/>
    <w:rsid w:val="009F521F"/>
    <w:rsid w:val="009F553C"/>
    <w:rsid w:val="009F58C5"/>
    <w:rsid w:val="009F59F8"/>
    <w:rsid w:val="009F642A"/>
    <w:rsid w:val="009F6D11"/>
    <w:rsid w:val="009F771B"/>
    <w:rsid w:val="00A005B0"/>
    <w:rsid w:val="00A00765"/>
    <w:rsid w:val="00A0088A"/>
    <w:rsid w:val="00A01F17"/>
    <w:rsid w:val="00A021AA"/>
    <w:rsid w:val="00A022A5"/>
    <w:rsid w:val="00A03A22"/>
    <w:rsid w:val="00A03AED"/>
    <w:rsid w:val="00A04634"/>
    <w:rsid w:val="00A0542A"/>
    <w:rsid w:val="00A06119"/>
    <w:rsid w:val="00A06A7B"/>
    <w:rsid w:val="00A07A48"/>
    <w:rsid w:val="00A10470"/>
    <w:rsid w:val="00A108C6"/>
    <w:rsid w:val="00A108EE"/>
    <w:rsid w:val="00A10BB8"/>
    <w:rsid w:val="00A11A90"/>
    <w:rsid w:val="00A1200D"/>
    <w:rsid w:val="00A137E4"/>
    <w:rsid w:val="00A13A2D"/>
    <w:rsid w:val="00A14036"/>
    <w:rsid w:val="00A14334"/>
    <w:rsid w:val="00A14696"/>
    <w:rsid w:val="00A14813"/>
    <w:rsid w:val="00A14AF9"/>
    <w:rsid w:val="00A14D20"/>
    <w:rsid w:val="00A154C9"/>
    <w:rsid w:val="00A1566A"/>
    <w:rsid w:val="00A15F86"/>
    <w:rsid w:val="00A165BF"/>
    <w:rsid w:val="00A172E8"/>
    <w:rsid w:val="00A179FF"/>
    <w:rsid w:val="00A21A36"/>
    <w:rsid w:val="00A21C19"/>
    <w:rsid w:val="00A21FD8"/>
    <w:rsid w:val="00A23511"/>
    <w:rsid w:val="00A25294"/>
    <w:rsid w:val="00A254EE"/>
    <w:rsid w:val="00A25A23"/>
    <w:rsid w:val="00A25BE7"/>
    <w:rsid w:val="00A27008"/>
    <w:rsid w:val="00A275A1"/>
    <w:rsid w:val="00A27AB1"/>
    <w:rsid w:val="00A27CDF"/>
    <w:rsid w:val="00A3029F"/>
    <w:rsid w:val="00A309C6"/>
    <w:rsid w:val="00A30D13"/>
    <w:rsid w:val="00A314F9"/>
    <w:rsid w:val="00A319D0"/>
    <w:rsid w:val="00A32316"/>
    <w:rsid w:val="00A3253A"/>
    <w:rsid w:val="00A33172"/>
    <w:rsid w:val="00A33E15"/>
    <w:rsid w:val="00A3432B"/>
    <w:rsid w:val="00A346BA"/>
    <w:rsid w:val="00A34C67"/>
    <w:rsid w:val="00A34D62"/>
    <w:rsid w:val="00A350E7"/>
    <w:rsid w:val="00A35890"/>
    <w:rsid w:val="00A35CF8"/>
    <w:rsid w:val="00A3611D"/>
    <w:rsid w:val="00A36339"/>
    <w:rsid w:val="00A366E4"/>
    <w:rsid w:val="00A37AE1"/>
    <w:rsid w:val="00A37DD7"/>
    <w:rsid w:val="00A4307D"/>
    <w:rsid w:val="00A4376F"/>
    <w:rsid w:val="00A43CF1"/>
    <w:rsid w:val="00A44651"/>
    <w:rsid w:val="00A4549F"/>
    <w:rsid w:val="00A45B9B"/>
    <w:rsid w:val="00A462FE"/>
    <w:rsid w:val="00A46D9E"/>
    <w:rsid w:val="00A501C9"/>
    <w:rsid w:val="00A50506"/>
    <w:rsid w:val="00A522AE"/>
    <w:rsid w:val="00A5289F"/>
    <w:rsid w:val="00A53F55"/>
    <w:rsid w:val="00A5417B"/>
    <w:rsid w:val="00A54599"/>
    <w:rsid w:val="00A54B82"/>
    <w:rsid w:val="00A55760"/>
    <w:rsid w:val="00A55948"/>
    <w:rsid w:val="00A569D4"/>
    <w:rsid w:val="00A57D2D"/>
    <w:rsid w:val="00A57F1A"/>
    <w:rsid w:val="00A60163"/>
    <w:rsid w:val="00A6038D"/>
    <w:rsid w:val="00A60CF0"/>
    <w:rsid w:val="00A61429"/>
    <w:rsid w:val="00A61514"/>
    <w:rsid w:val="00A61610"/>
    <w:rsid w:val="00A61645"/>
    <w:rsid w:val="00A62080"/>
    <w:rsid w:val="00A630A2"/>
    <w:rsid w:val="00A632B8"/>
    <w:rsid w:val="00A63BF3"/>
    <w:rsid w:val="00A63DAE"/>
    <w:rsid w:val="00A63E0A"/>
    <w:rsid w:val="00A64378"/>
    <w:rsid w:val="00A64942"/>
    <w:rsid w:val="00A64959"/>
    <w:rsid w:val="00A65911"/>
    <w:rsid w:val="00A65C56"/>
    <w:rsid w:val="00A6643C"/>
    <w:rsid w:val="00A66E07"/>
    <w:rsid w:val="00A66EA2"/>
    <w:rsid w:val="00A672F8"/>
    <w:rsid w:val="00A67544"/>
    <w:rsid w:val="00A7075B"/>
    <w:rsid w:val="00A70A88"/>
    <w:rsid w:val="00A711A1"/>
    <w:rsid w:val="00A71CE6"/>
    <w:rsid w:val="00A71D23"/>
    <w:rsid w:val="00A7333A"/>
    <w:rsid w:val="00A734B7"/>
    <w:rsid w:val="00A73C89"/>
    <w:rsid w:val="00A73D0D"/>
    <w:rsid w:val="00A73F44"/>
    <w:rsid w:val="00A74A92"/>
    <w:rsid w:val="00A758FA"/>
    <w:rsid w:val="00A75CC1"/>
    <w:rsid w:val="00A75E88"/>
    <w:rsid w:val="00A77372"/>
    <w:rsid w:val="00A8056E"/>
    <w:rsid w:val="00A80801"/>
    <w:rsid w:val="00A812F7"/>
    <w:rsid w:val="00A82D12"/>
    <w:rsid w:val="00A82D58"/>
    <w:rsid w:val="00A83174"/>
    <w:rsid w:val="00A8399D"/>
    <w:rsid w:val="00A83E3D"/>
    <w:rsid w:val="00A8443A"/>
    <w:rsid w:val="00A8479C"/>
    <w:rsid w:val="00A848BB"/>
    <w:rsid w:val="00A8538D"/>
    <w:rsid w:val="00A8557B"/>
    <w:rsid w:val="00A858C0"/>
    <w:rsid w:val="00A85A05"/>
    <w:rsid w:val="00A86D63"/>
    <w:rsid w:val="00A87208"/>
    <w:rsid w:val="00A87797"/>
    <w:rsid w:val="00A87F8E"/>
    <w:rsid w:val="00A90E72"/>
    <w:rsid w:val="00A91C5E"/>
    <w:rsid w:val="00A922A2"/>
    <w:rsid w:val="00A9327B"/>
    <w:rsid w:val="00A93B69"/>
    <w:rsid w:val="00A941F1"/>
    <w:rsid w:val="00A963C7"/>
    <w:rsid w:val="00A970DE"/>
    <w:rsid w:val="00A97A10"/>
    <w:rsid w:val="00AA10F3"/>
    <w:rsid w:val="00AA1626"/>
    <w:rsid w:val="00AA1C25"/>
    <w:rsid w:val="00AA2573"/>
    <w:rsid w:val="00AA3DB7"/>
    <w:rsid w:val="00AA41EB"/>
    <w:rsid w:val="00AA51F5"/>
    <w:rsid w:val="00AA5E3B"/>
    <w:rsid w:val="00AA5FAF"/>
    <w:rsid w:val="00AA68B4"/>
    <w:rsid w:val="00AB0543"/>
    <w:rsid w:val="00AB0AC9"/>
    <w:rsid w:val="00AB185A"/>
    <w:rsid w:val="00AB1BA7"/>
    <w:rsid w:val="00AB1E04"/>
    <w:rsid w:val="00AB29CF"/>
    <w:rsid w:val="00AB30C6"/>
    <w:rsid w:val="00AB3113"/>
    <w:rsid w:val="00AB348A"/>
    <w:rsid w:val="00AB35F0"/>
    <w:rsid w:val="00AB3F38"/>
    <w:rsid w:val="00AB43EC"/>
    <w:rsid w:val="00AB4BBC"/>
    <w:rsid w:val="00AB4BF4"/>
    <w:rsid w:val="00AB5ADF"/>
    <w:rsid w:val="00AB5E57"/>
    <w:rsid w:val="00AB66E9"/>
    <w:rsid w:val="00AB725F"/>
    <w:rsid w:val="00AC0705"/>
    <w:rsid w:val="00AC0883"/>
    <w:rsid w:val="00AC109B"/>
    <w:rsid w:val="00AC16DC"/>
    <w:rsid w:val="00AC66DC"/>
    <w:rsid w:val="00AC6D5A"/>
    <w:rsid w:val="00AC74DA"/>
    <w:rsid w:val="00AC7A2B"/>
    <w:rsid w:val="00AC7B38"/>
    <w:rsid w:val="00AC7C25"/>
    <w:rsid w:val="00AD0A51"/>
    <w:rsid w:val="00AD0B37"/>
    <w:rsid w:val="00AD11F7"/>
    <w:rsid w:val="00AD146E"/>
    <w:rsid w:val="00AD1DB7"/>
    <w:rsid w:val="00AD282A"/>
    <w:rsid w:val="00AD2852"/>
    <w:rsid w:val="00AD2FEB"/>
    <w:rsid w:val="00AD3976"/>
    <w:rsid w:val="00AD4D2A"/>
    <w:rsid w:val="00AD542F"/>
    <w:rsid w:val="00AD54C4"/>
    <w:rsid w:val="00AD6336"/>
    <w:rsid w:val="00AD6772"/>
    <w:rsid w:val="00AD6EF8"/>
    <w:rsid w:val="00AD7305"/>
    <w:rsid w:val="00AD7E64"/>
    <w:rsid w:val="00AE0374"/>
    <w:rsid w:val="00AE0C56"/>
    <w:rsid w:val="00AE149E"/>
    <w:rsid w:val="00AE150F"/>
    <w:rsid w:val="00AE20B6"/>
    <w:rsid w:val="00AE22F2"/>
    <w:rsid w:val="00AE29FC"/>
    <w:rsid w:val="00AE2A95"/>
    <w:rsid w:val="00AE2F3F"/>
    <w:rsid w:val="00AE31CD"/>
    <w:rsid w:val="00AE387D"/>
    <w:rsid w:val="00AE3B4E"/>
    <w:rsid w:val="00AE4C02"/>
    <w:rsid w:val="00AE52FC"/>
    <w:rsid w:val="00AE54F7"/>
    <w:rsid w:val="00AE59EC"/>
    <w:rsid w:val="00AE5FE7"/>
    <w:rsid w:val="00AE67B3"/>
    <w:rsid w:val="00AE719A"/>
    <w:rsid w:val="00AE7864"/>
    <w:rsid w:val="00AE7949"/>
    <w:rsid w:val="00AF198F"/>
    <w:rsid w:val="00AF25D5"/>
    <w:rsid w:val="00AF29BD"/>
    <w:rsid w:val="00AF2CF9"/>
    <w:rsid w:val="00AF3DBB"/>
    <w:rsid w:val="00AF4066"/>
    <w:rsid w:val="00AF43CE"/>
    <w:rsid w:val="00AF5194"/>
    <w:rsid w:val="00AF53EF"/>
    <w:rsid w:val="00AF6226"/>
    <w:rsid w:val="00AF6F5D"/>
    <w:rsid w:val="00AF73C3"/>
    <w:rsid w:val="00AF7788"/>
    <w:rsid w:val="00AF795C"/>
    <w:rsid w:val="00AF7F1F"/>
    <w:rsid w:val="00B00752"/>
    <w:rsid w:val="00B01124"/>
    <w:rsid w:val="00B023DA"/>
    <w:rsid w:val="00B026C1"/>
    <w:rsid w:val="00B02948"/>
    <w:rsid w:val="00B02B9C"/>
    <w:rsid w:val="00B0353B"/>
    <w:rsid w:val="00B038F1"/>
    <w:rsid w:val="00B03B2A"/>
    <w:rsid w:val="00B040B2"/>
    <w:rsid w:val="00B04106"/>
    <w:rsid w:val="00B04D08"/>
    <w:rsid w:val="00B04E48"/>
    <w:rsid w:val="00B04E53"/>
    <w:rsid w:val="00B04EEE"/>
    <w:rsid w:val="00B061E3"/>
    <w:rsid w:val="00B10558"/>
    <w:rsid w:val="00B11C3A"/>
    <w:rsid w:val="00B1289D"/>
    <w:rsid w:val="00B1292F"/>
    <w:rsid w:val="00B12B5B"/>
    <w:rsid w:val="00B1373E"/>
    <w:rsid w:val="00B13F1A"/>
    <w:rsid w:val="00B156A9"/>
    <w:rsid w:val="00B15F83"/>
    <w:rsid w:val="00B160FF"/>
    <w:rsid w:val="00B16322"/>
    <w:rsid w:val="00B16460"/>
    <w:rsid w:val="00B16619"/>
    <w:rsid w:val="00B1662E"/>
    <w:rsid w:val="00B16A6F"/>
    <w:rsid w:val="00B20178"/>
    <w:rsid w:val="00B209A2"/>
    <w:rsid w:val="00B212CA"/>
    <w:rsid w:val="00B21952"/>
    <w:rsid w:val="00B22C0D"/>
    <w:rsid w:val="00B23AF4"/>
    <w:rsid w:val="00B23C15"/>
    <w:rsid w:val="00B2546D"/>
    <w:rsid w:val="00B25762"/>
    <w:rsid w:val="00B25B40"/>
    <w:rsid w:val="00B25FDE"/>
    <w:rsid w:val="00B26507"/>
    <w:rsid w:val="00B2673F"/>
    <w:rsid w:val="00B26AB0"/>
    <w:rsid w:val="00B26AD2"/>
    <w:rsid w:val="00B26CA2"/>
    <w:rsid w:val="00B272E9"/>
    <w:rsid w:val="00B27B93"/>
    <w:rsid w:val="00B30376"/>
    <w:rsid w:val="00B30765"/>
    <w:rsid w:val="00B30B4E"/>
    <w:rsid w:val="00B31246"/>
    <w:rsid w:val="00B31F00"/>
    <w:rsid w:val="00B3257A"/>
    <w:rsid w:val="00B32646"/>
    <w:rsid w:val="00B326D2"/>
    <w:rsid w:val="00B326FF"/>
    <w:rsid w:val="00B33077"/>
    <w:rsid w:val="00B3352C"/>
    <w:rsid w:val="00B340AA"/>
    <w:rsid w:val="00B34A9F"/>
    <w:rsid w:val="00B34B80"/>
    <w:rsid w:val="00B34FA6"/>
    <w:rsid w:val="00B35BB7"/>
    <w:rsid w:val="00B35CDA"/>
    <w:rsid w:val="00B37D97"/>
    <w:rsid w:val="00B4004A"/>
    <w:rsid w:val="00B41102"/>
    <w:rsid w:val="00B411BD"/>
    <w:rsid w:val="00B41559"/>
    <w:rsid w:val="00B418E8"/>
    <w:rsid w:val="00B42285"/>
    <w:rsid w:val="00B4274B"/>
    <w:rsid w:val="00B42F95"/>
    <w:rsid w:val="00B435B1"/>
    <w:rsid w:val="00B4367F"/>
    <w:rsid w:val="00B438BA"/>
    <w:rsid w:val="00B443A8"/>
    <w:rsid w:val="00B44F99"/>
    <w:rsid w:val="00B45876"/>
    <w:rsid w:val="00B45CBA"/>
    <w:rsid w:val="00B46CDC"/>
    <w:rsid w:val="00B46E53"/>
    <w:rsid w:val="00B4711A"/>
    <w:rsid w:val="00B51542"/>
    <w:rsid w:val="00B51BA0"/>
    <w:rsid w:val="00B51D1D"/>
    <w:rsid w:val="00B5310E"/>
    <w:rsid w:val="00B540AE"/>
    <w:rsid w:val="00B54ACC"/>
    <w:rsid w:val="00B54DCB"/>
    <w:rsid w:val="00B54DE5"/>
    <w:rsid w:val="00B553EB"/>
    <w:rsid w:val="00B55AC2"/>
    <w:rsid w:val="00B560C9"/>
    <w:rsid w:val="00B56533"/>
    <w:rsid w:val="00B56CFC"/>
    <w:rsid w:val="00B5756D"/>
    <w:rsid w:val="00B57777"/>
    <w:rsid w:val="00B578B9"/>
    <w:rsid w:val="00B57A17"/>
    <w:rsid w:val="00B606EA"/>
    <w:rsid w:val="00B60A35"/>
    <w:rsid w:val="00B61BE2"/>
    <w:rsid w:val="00B6266F"/>
    <w:rsid w:val="00B62E0B"/>
    <w:rsid w:val="00B63871"/>
    <w:rsid w:val="00B63C16"/>
    <w:rsid w:val="00B63C32"/>
    <w:rsid w:val="00B64434"/>
    <w:rsid w:val="00B65184"/>
    <w:rsid w:val="00B6539D"/>
    <w:rsid w:val="00B665F9"/>
    <w:rsid w:val="00B66747"/>
    <w:rsid w:val="00B67317"/>
    <w:rsid w:val="00B67ADA"/>
    <w:rsid w:val="00B7004D"/>
    <w:rsid w:val="00B711CE"/>
    <w:rsid w:val="00B71DC8"/>
    <w:rsid w:val="00B72B7E"/>
    <w:rsid w:val="00B72BCD"/>
    <w:rsid w:val="00B72E19"/>
    <w:rsid w:val="00B7323B"/>
    <w:rsid w:val="00B746C6"/>
    <w:rsid w:val="00B75FE5"/>
    <w:rsid w:val="00B7604C"/>
    <w:rsid w:val="00B7652C"/>
    <w:rsid w:val="00B766BF"/>
    <w:rsid w:val="00B76C53"/>
    <w:rsid w:val="00B76FA6"/>
    <w:rsid w:val="00B7754F"/>
    <w:rsid w:val="00B77808"/>
    <w:rsid w:val="00B77FBB"/>
    <w:rsid w:val="00B8000B"/>
    <w:rsid w:val="00B803F0"/>
    <w:rsid w:val="00B80910"/>
    <w:rsid w:val="00B8186C"/>
    <w:rsid w:val="00B818F4"/>
    <w:rsid w:val="00B81BC9"/>
    <w:rsid w:val="00B8209A"/>
    <w:rsid w:val="00B8222F"/>
    <w:rsid w:val="00B82615"/>
    <w:rsid w:val="00B82F33"/>
    <w:rsid w:val="00B8320F"/>
    <w:rsid w:val="00B8323E"/>
    <w:rsid w:val="00B83444"/>
    <w:rsid w:val="00B836ED"/>
    <w:rsid w:val="00B84DF4"/>
    <w:rsid w:val="00B853BE"/>
    <w:rsid w:val="00B8583D"/>
    <w:rsid w:val="00B86476"/>
    <w:rsid w:val="00B86A3D"/>
    <w:rsid w:val="00B86B99"/>
    <w:rsid w:val="00B875C7"/>
    <w:rsid w:val="00B87DD3"/>
    <w:rsid w:val="00B9015A"/>
    <w:rsid w:val="00B90D10"/>
    <w:rsid w:val="00B90FE5"/>
    <w:rsid w:val="00B914DC"/>
    <w:rsid w:val="00B919AD"/>
    <w:rsid w:val="00B91A2B"/>
    <w:rsid w:val="00B925E1"/>
    <w:rsid w:val="00B92DB6"/>
    <w:rsid w:val="00B93204"/>
    <w:rsid w:val="00B93833"/>
    <w:rsid w:val="00B94E17"/>
    <w:rsid w:val="00B95358"/>
    <w:rsid w:val="00B957DA"/>
    <w:rsid w:val="00B957FE"/>
    <w:rsid w:val="00B95C62"/>
    <w:rsid w:val="00B95C7E"/>
    <w:rsid w:val="00B95F02"/>
    <w:rsid w:val="00B968B2"/>
    <w:rsid w:val="00B96BEF"/>
    <w:rsid w:val="00B96FC0"/>
    <w:rsid w:val="00B97260"/>
    <w:rsid w:val="00B97A69"/>
    <w:rsid w:val="00B97D27"/>
    <w:rsid w:val="00BA0632"/>
    <w:rsid w:val="00BA0AAA"/>
    <w:rsid w:val="00BA0DFB"/>
    <w:rsid w:val="00BA1206"/>
    <w:rsid w:val="00BA2AEB"/>
    <w:rsid w:val="00BA2FEF"/>
    <w:rsid w:val="00BA3788"/>
    <w:rsid w:val="00BA3D33"/>
    <w:rsid w:val="00BA4B6E"/>
    <w:rsid w:val="00BA500A"/>
    <w:rsid w:val="00BA7726"/>
    <w:rsid w:val="00BB04C2"/>
    <w:rsid w:val="00BB0AE0"/>
    <w:rsid w:val="00BB0B66"/>
    <w:rsid w:val="00BB1548"/>
    <w:rsid w:val="00BB1911"/>
    <w:rsid w:val="00BB1CE7"/>
    <w:rsid w:val="00BB2FD3"/>
    <w:rsid w:val="00BB2FDF"/>
    <w:rsid w:val="00BB2FFF"/>
    <w:rsid w:val="00BB5FCB"/>
    <w:rsid w:val="00BB604B"/>
    <w:rsid w:val="00BB63B6"/>
    <w:rsid w:val="00BB7DC3"/>
    <w:rsid w:val="00BC00EC"/>
    <w:rsid w:val="00BC08C5"/>
    <w:rsid w:val="00BC09E1"/>
    <w:rsid w:val="00BC1135"/>
    <w:rsid w:val="00BC12FB"/>
    <w:rsid w:val="00BC1C3C"/>
    <w:rsid w:val="00BC25AD"/>
    <w:rsid w:val="00BC2FAD"/>
    <w:rsid w:val="00BC3038"/>
    <w:rsid w:val="00BC307F"/>
    <w:rsid w:val="00BC3159"/>
    <w:rsid w:val="00BC3257"/>
    <w:rsid w:val="00BC39DB"/>
    <w:rsid w:val="00BC3A32"/>
    <w:rsid w:val="00BC3B07"/>
    <w:rsid w:val="00BC3B2F"/>
    <w:rsid w:val="00BC46EF"/>
    <w:rsid w:val="00BC506F"/>
    <w:rsid w:val="00BC5AA5"/>
    <w:rsid w:val="00BC6AFA"/>
    <w:rsid w:val="00BC6FD6"/>
    <w:rsid w:val="00BD008E"/>
    <w:rsid w:val="00BD2F3B"/>
    <w:rsid w:val="00BD3372"/>
    <w:rsid w:val="00BD429A"/>
    <w:rsid w:val="00BD4445"/>
    <w:rsid w:val="00BD50AA"/>
    <w:rsid w:val="00BD5135"/>
    <w:rsid w:val="00BD53B1"/>
    <w:rsid w:val="00BD5DB1"/>
    <w:rsid w:val="00BD7291"/>
    <w:rsid w:val="00BD7EA3"/>
    <w:rsid w:val="00BD7F3F"/>
    <w:rsid w:val="00BD7FE2"/>
    <w:rsid w:val="00BE0B19"/>
    <w:rsid w:val="00BE0DD8"/>
    <w:rsid w:val="00BE1D82"/>
    <w:rsid w:val="00BE1EE4"/>
    <w:rsid w:val="00BE1F8B"/>
    <w:rsid w:val="00BE1FBD"/>
    <w:rsid w:val="00BE2B4F"/>
    <w:rsid w:val="00BE2F39"/>
    <w:rsid w:val="00BE332D"/>
    <w:rsid w:val="00BE3674"/>
    <w:rsid w:val="00BE3CF1"/>
    <w:rsid w:val="00BE419B"/>
    <w:rsid w:val="00BE44E1"/>
    <w:rsid w:val="00BE4B20"/>
    <w:rsid w:val="00BE5FC4"/>
    <w:rsid w:val="00BE6204"/>
    <w:rsid w:val="00BE779F"/>
    <w:rsid w:val="00BE7C4D"/>
    <w:rsid w:val="00BE7F6A"/>
    <w:rsid w:val="00BF0274"/>
    <w:rsid w:val="00BF08C4"/>
    <w:rsid w:val="00BF0BAF"/>
    <w:rsid w:val="00BF16CE"/>
    <w:rsid w:val="00BF19CE"/>
    <w:rsid w:val="00BF208B"/>
    <w:rsid w:val="00BF2B6F"/>
    <w:rsid w:val="00BF2D04"/>
    <w:rsid w:val="00BF351A"/>
    <w:rsid w:val="00BF3914"/>
    <w:rsid w:val="00BF49B1"/>
    <w:rsid w:val="00BF5132"/>
    <w:rsid w:val="00BF541D"/>
    <w:rsid w:val="00BF5552"/>
    <w:rsid w:val="00BF6334"/>
    <w:rsid w:val="00BF643B"/>
    <w:rsid w:val="00BF73F2"/>
    <w:rsid w:val="00C00615"/>
    <w:rsid w:val="00C01671"/>
    <w:rsid w:val="00C01AF2"/>
    <w:rsid w:val="00C02419"/>
    <w:rsid w:val="00C02766"/>
    <w:rsid w:val="00C03EE8"/>
    <w:rsid w:val="00C0531A"/>
    <w:rsid w:val="00C05BEC"/>
    <w:rsid w:val="00C06E7D"/>
    <w:rsid w:val="00C0718C"/>
    <w:rsid w:val="00C0737B"/>
    <w:rsid w:val="00C07800"/>
    <w:rsid w:val="00C07869"/>
    <w:rsid w:val="00C07B1C"/>
    <w:rsid w:val="00C07D43"/>
    <w:rsid w:val="00C1112B"/>
    <w:rsid w:val="00C11A88"/>
    <w:rsid w:val="00C12012"/>
    <w:rsid w:val="00C12207"/>
    <w:rsid w:val="00C12874"/>
    <w:rsid w:val="00C12BC1"/>
    <w:rsid w:val="00C134B3"/>
    <w:rsid w:val="00C13BDA"/>
    <w:rsid w:val="00C13FFD"/>
    <w:rsid w:val="00C14235"/>
    <w:rsid w:val="00C14632"/>
    <w:rsid w:val="00C15EDB"/>
    <w:rsid w:val="00C15EDE"/>
    <w:rsid w:val="00C16C30"/>
    <w:rsid w:val="00C16D96"/>
    <w:rsid w:val="00C2002B"/>
    <w:rsid w:val="00C20A00"/>
    <w:rsid w:val="00C21673"/>
    <w:rsid w:val="00C21C7A"/>
    <w:rsid w:val="00C22AEF"/>
    <w:rsid w:val="00C22E7F"/>
    <w:rsid w:val="00C23130"/>
    <w:rsid w:val="00C244D2"/>
    <w:rsid w:val="00C25287"/>
    <w:rsid w:val="00C2529F"/>
    <w:rsid w:val="00C255A5"/>
    <w:rsid w:val="00C2584B"/>
    <w:rsid w:val="00C25942"/>
    <w:rsid w:val="00C25DD9"/>
    <w:rsid w:val="00C2663F"/>
    <w:rsid w:val="00C26BC7"/>
    <w:rsid w:val="00C26C05"/>
    <w:rsid w:val="00C26DB8"/>
    <w:rsid w:val="00C3060A"/>
    <w:rsid w:val="00C30DB2"/>
    <w:rsid w:val="00C30E08"/>
    <w:rsid w:val="00C32138"/>
    <w:rsid w:val="00C33280"/>
    <w:rsid w:val="00C3400F"/>
    <w:rsid w:val="00C34B64"/>
    <w:rsid w:val="00C34BA3"/>
    <w:rsid w:val="00C34C36"/>
    <w:rsid w:val="00C352B3"/>
    <w:rsid w:val="00C3654C"/>
    <w:rsid w:val="00C3680A"/>
    <w:rsid w:val="00C36BE0"/>
    <w:rsid w:val="00C36BF5"/>
    <w:rsid w:val="00C36DBC"/>
    <w:rsid w:val="00C376BA"/>
    <w:rsid w:val="00C378CE"/>
    <w:rsid w:val="00C40373"/>
    <w:rsid w:val="00C4082D"/>
    <w:rsid w:val="00C40964"/>
    <w:rsid w:val="00C40AE6"/>
    <w:rsid w:val="00C411AF"/>
    <w:rsid w:val="00C4138D"/>
    <w:rsid w:val="00C4164B"/>
    <w:rsid w:val="00C41A7B"/>
    <w:rsid w:val="00C41E3A"/>
    <w:rsid w:val="00C42051"/>
    <w:rsid w:val="00C420FA"/>
    <w:rsid w:val="00C4243A"/>
    <w:rsid w:val="00C42F00"/>
    <w:rsid w:val="00C43039"/>
    <w:rsid w:val="00C4304C"/>
    <w:rsid w:val="00C4308B"/>
    <w:rsid w:val="00C43315"/>
    <w:rsid w:val="00C4351A"/>
    <w:rsid w:val="00C4372E"/>
    <w:rsid w:val="00C43AC0"/>
    <w:rsid w:val="00C43C49"/>
    <w:rsid w:val="00C450D3"/>
    <w:rsid w:val="00C452F5"/>
    <w:rsid w:val="00C45B77"/>
    <w:rsid w:val="00C45CE1"/>
    <w:rsid w:val="00C45E10"/>
    <w:rsid w:val="00C46156"/>
    <w:rsid w:val="00C464D9"/>
    <w:rsid w:val="00C46555"/>
    <w:rsid w:val="00C46B15"/>
    <w:rsid w:val="00C46F7D"/>
    <w:rsid w:val="00C475A3"/>
    <w:rsid w:val="00C479B5"/>
    <w:rsid w:val="00C50242"/>
    <w:rsid w:val="00C5034D"/>
    <w:rsid w:val="00C5046F"/>
    <w:rsid w:val="00C5050E"/>
    <w:rsid w:val="00C50A20"/>
    <w:rsid w:val="00C50E99"/>
    <w:rsid w:val="00C50F6A"/>
    <w:rsid w:val="00C51DD3"/>
    <w:rsid w:val="00C52744"/>
    <w:rsid w:val="00C527C7"/>
    <w:rsid w:val="00C53EB3"/>
    <w:rsid w:val="00C542D4"/>
    <w:rsid w:val="00C54D71"/>
    <w:rsid w:val="00C55565"/>
    <w:rsid w:val="00C563F5"/>
    <w:rsid w:val="00C565D8"/>
    <w:rsid w:val="00C56FF5"/>
    <w:rsid w:val="00C570F7"/>
    <w:rsid w:val="00C6044D"/>
    <w:rsid w:val="00C60D05"/>
    <w:rsid w:val="00C61ABD"/>
    <w:rsid w:val="00C61C1D"/>
    <w:rsid w:val="00C620EF"/>
    <w:rsid w:val="00C62CD5"/>
    <w:rsid w:val="00C62EF0"/>
    <w:rsid w:val="00C636E6"/>
    <w:rsid w:val="00C639D6"/>
    <w:rsid w:val="00C63F8E"/>
    <w:rsid w:val="00C641DE"/>
    <w:rsid w:val="00C64626"/>
    <w:rsid w:val="00C647FB"/>
    <w:rsid w:val="00C650B1"/>
    <w:rsid w:val="00C654E0"/>
    <w:rsid w:val="00C6586E"/>
    <w:rsid w:val="00C65D00"/>
    <w:rsid w:val="00C66CD4"/>
    <w:rsid w:val="00C67BC1"/>
    <w:rsid w:val="00C67EAB"/>
    <w:rsid w:val="00C7060A"/>
    <w:rsid w:val="00C70DFF"/>
    <w:rsid w:val="00C711F7"/>
    <w:rsid w:val="00C71DDE"/>
    <w:rsid w:val="00C72628"/>
    <w:rsid w:val="00C73A6B"/>
    <w:rsid w:val="00C75A6B"/>
    <w:rsid w:val="00C763B6"/>
    <w:rsid w:val="00C7644F"/>
    <w:rsid w:val="00C768F6"/>
    <w:rsid w:val="00C76BA2"/>
    <w:rsid w:val="00C77493"/>
    <w:rsid w:val="00C77660"/>
    <w:rsid w:val="00C80073"/>
    <w:rsid w:val="00C80DEA"/>
    <w:rsid w:val="00C80FB8"/>
    <w:rsid w:val="00C82DA5"/>
    <w:rsid w:val="00C832DC"/>
    <w:rsid w:val="00C836C1"/>
    <w:rsid w:val="00C8377F"/>
    <w:rsid w:val="00C83E98"/>
    <w:rsid w:val="00C84F94"/>
    <w:rsid w:val="00C850EE"/>
    <w:rsid w:val="00C8646D"/>
    <w:rsid w:val="00C86F89"/>
    <w:rsid w:val="00C90121"/>
    <w:rsid w:val="00C913AB"/>
    <w:rsid w:val="00C91DE3"/>
    <w:rsid w:val="00C920C5"/>
    <w:rsid w:val="00C92A16"/>
    <w:rsid w:val="00C92C7F"/>
    <w:rsid w:val="00C92F44"/>
    <w:rsid w:val="00C9309B"/>
    <w:rsid w:val="00C9369D"/>
    <w:rsid w:val="00C944FA"/>
    <w:rsid w:val="00C95854"/>
    <w:rsid w:val="00C95D0A"/>
    <w:rsid w:val="00C95EFF"/>
    <w:rsid w:val="00C96832"/>
    <w:rsid w:val="00C9685F"/>
    <w:rsid w:val="00C96E6F"/>
    <w:rsid w:val="00C974EE"/>
    <w:rsid w:val="00C97872"/>
    <w:rsid w:val="00CA0532"/>
    <w:rsid w:val="00CA10FE"/>
    <w:rsid w:val="00CA2241"/>
    <w:rsid w:val="00CA2CAF"/>
    <w:rsid w:val="00CA3CDD"/>
    <w:rsid w:val="00CA403B"/>
    <w:rsid w:val="00CA505A"/>
    <w:rsid w:val="00CA5483"/>
    <w:rsid w:val="00CA59DD"/>
    <w:rsid w:val="00CA69EA"/>
    <w:rsid w:val="00CB008E"/>
    <w:rsid w:val="00CB01FA"/>
    <w:rsid w:val="00CB0335"/>
    <w:rsid w:val="00CB0737"/>
    <w:rsid w:val="00CB097A"/>
    <w:rsid w:val="00CB15F8"/>
    <w:rsid w:val="00CB16C1"/>
    <w:rsid w:val="00CB1B1C"/>
    <w:rsid w:val="00CB1BA2"/>
    <w:rsid w:val="00CB26EC"/>
    <w:rsid w:val="00CB29BF"/>
    <w:rsid w:val="00CB2A1B"/>
    <w:rsid w:val="00CB2D2A"/>
    <w:rsid w:val="00CB3DAC"/>
    <w:rsid w:val="00CB4647"/>
    <w:rsid w:val="00CB55B2"/>
    <w:rsid w:val="00CB5B1E"/>
    <w:rsid w:val="00CB787A"/>
    <w:rsid w:val="00CB7B67"/>
    <w:rsid w:val="00CB7FB2"/>
    <w:rsid w:val="00CC058E"/>
    <w:rsid w:val="00CC0797"/>
    <w:rsid w:val="00CC0926"/>
    <w:rsid w:val="00CC0C4A"/>
    <w:rsid w:val="00CC0EF6"/>
    <w:rsid w:val="00CC16A5"/>
    <w:rsid w:val="00CC1749"/>
    <w:rsid w:val="00CC17F0"/>
    <w:rsid w:val="00CC1853"/>
    <w:rsid w:val="00CC1FAE"/>
    <w:rsid w:val="00CC2506"/>
    <w:rsid w:val="00CC3A23"/>
    <w:rsid w:val="00CC3B51"/>
    <w:rsid w:val="00CC4755"/>
    <w:rsid w:val="00CC4AC6"/>
    <w:rsid w:val="00CC52B0"/>
    <w:rsid w:val="00CC5DD4"/>
    <w:rsid w:val="00CC5F7F"/>
    <w:rsid w:val="00CC737C"/>
    <w:rsid w:val="00CC7880"/>
    <w:rsid w:val="00CD059E"/>
    <w:rsid w:val="00CD087D"/>
    <w:rsid w:val="00CD0F5D"/>
    <w:rsid w:val="00CD1C0B"/>
    <w:rsid w:val="00CD239A"/>
    <w:rsid w:val="00CD271F"/>
    <w:rsid w:val="00CD5512"/>
    <w:rsid w:val="00CD6D08"/>
    <w:rsid w:val="00CD6E3D"/>
    <w:rsid w:val="00CD71AB"/>
    <w:rsid w:val="00CD7666"/>
    <w:rsid w:val="00CE0109"/>
    <w:rsid w:val="00CE088E"/>
    <w:rsid w:val="00CE1FC5"/>
    <w:rsid w:val="00CE283B"/>
    <w:rsid w:val="00CE3C03"/>
    <w:rsid w:val="00CE46E5"/>
    <w:rsid w:val="00CE485A"/>
    <w:rsid w:val="00CE5279"/>
    <w:rsid w:val="00CE5A78"/>
    <w:rsid w:val="00CE5D6B"/>
    <w:rsid w:val="00CE78AE"/>
    <w:rsid w:val="00CE7E62"/>
    <w:rsid w:val="00CE7E84"/>
    <w:rsid w:val="00CF195E"/>
    <w:rsid w:val="00CF19DA"/>
    <w:rsid w:val="00CF1C7F"/>
    <w:rsid w:val="00CF1CC0"/>
    <w:rsid w:val="00CF24F8"/>
    <w:rsid w:val="00CF2653"/>
    <w:rsid w:val="00CF2E6C"/>
    <w:rsid w:val="00CF4247"/>
    <w:rsid w:val="00CF42BC"/>
    <w:rsid w:val="00CF4799"/>
    <w:rsid w:val="00CF4C57"/>
    <w:rsid w:val="00CF5263"/>
    <w:rsid w:val="00CF5D98"/>
    <w:rsid w:val="00CF60B5"/>
    <w:rsid w:val="00CF79AD"/>
    <w:rsid w:val="00D004FA"/>
    <w:rsid w:val="00D01B21"/>
    <w:rsid w:val="00D01E2F"/>
    <w:rsid w:val="00D02ED5"/>
    <w:rsid w:val="00D03102"/>
    <w:rsid w:val="00D03727"/>
    <w:rsid w:val="00D0378A"/>
    <w:rsid w:val="00D044EC"/>
    <w:rsid w:val="00D05132"/>
    <w:rsid w:val="00D05EA9"/>
    <w:rsid w:val="00D06BEC"/>
    <w:rsid w:val="00D071F8"/>
    <w:rsid w:val="00D07252"/>
    <w:rsid w:val="00D074F4"/>
    <w:rsid w:val="00D07CE1"/>
    <w:rsid w:val="00D1026A"/>
    <w:rsid w:val="00D107CF"/>
    <w:rsid w:val="00D11B0B"/>
    <w:rsid w:val="00D12293"/>
    <w:rsid w:val="00D13B97"/>
    <w:rsid w:val="00D14236"/>
    <w:rsid w:val="00D14553"/>
    <w:rsid w:val="00D14947"/>
    <w:rsid w:val="00D14DB1"/>
    <w:rsid w:val="00D14EF8"/>
    <w:rsid w:val="00D15E7C"/>
    <w:rsid w:val="00D15F43"/>
    <w:rsid w:val="00D16145"/>
    <w:rsid w:val="00D164CB"/>
    <w:rsid w:val="00D16E87"/>
    <w:rsid w:val="00D20045"/>
    <w:rsid w:val="00D20B8B"/>
    <w:rsid w:val="00D20E24"/>
    <w:rsid w:val="00D2162C"/>
    <w:rsid w:val="00D21A3C"/>
    <w:rsid w:val="00D21F0A"/>
    <w:rsid w:val="00D22DCF"/>
    <w:rsid w:val="00D233F1"/>
    <w:rsid w:val="00D256F8"/>
    <w:rsid w:val="00D25A6A"/>
    <w:rsid w:val="00D2663F"/>
    <w:rsid w:val="00D267B1"/>
    <w:rsid w:val="00D2685C"/>
    <w:rsid w:val="00D26A3B"/>
    <w:rsid w:val="00D27E23"/>
    <w:rsid w:val="00D302FD"/>
    <w:rsid w:val="00D3038A"/>
    <w:rsid w:val="00D3098D"/>
    <w:rsid w:val="00D31607"/>
    <w:rsid w:val="00D31A02"/>
    <w:rsid w:val="00D33088"/>
    <w:rsid w:val="00D3323C"/>
    <w:rsid w:val="00D33456"/>
    <w:rsid w:val="00D3396F"/>
    <w:rsid w:val="00D33D29"/>
    <w:rsid w:val="00D33D4D"/>
    <w:rsid w:val="00D34340"/>
    <w:rsid w:val="00D344A0"/>
    <w:rsid w:val="00D34A0B"/>
    <w:rsid w:val="00D34CE0"/>
    <w:rsid w:val="00D34DCF"/>
    <w:rsid w:val="00D35670"/>
    <w:rsid w:val="00D35971"/>
    <w:rsid w:val="00D36234"/>
    <w:rsid w:val="00D36371"/>
    <w:rsid w:val="00D36AA2"/>
    <w:rsid w:val="00D37E25"/>
    <w:rsid w:val="00D41957"/>
    <w:rsid w:val="00D42798"/>
    <w:rsid w:val="00D437D8"/>
    <w:rsid w:val="00D43998"/>
    <w:rsid w:val="00D43A5A"/>
    <w:rsid w:val="00D44994"/>
    <w:rsid w:val="00D45BFF"/>
    <w:rsid w:val="00D45DF3"/>
    <w:rsid w:val="00D46174"/>
    <w:rsid w:val="00D46D77"/>
    <w:rsid w:val="00D4711A"/>
    <w:rsid w:val="00D4738D"/>
    <w:rsid w:val="00D47BB6"/>
    <w:rsid w:val="00D47DD0"/>
    <w:rsid w:val="00D50183"/>
    <w:rsid w:val="00D5195B"/>
    <w:rsid w:val="00D51D12"/>
    <w:rsid w:val="00D525CA"/>
    <w:rsid w:val="00D52785"/>
    <w:rsid w:val="00D5362B"/>
    <w:rsid w:val="00D53FA9"/>
    <w:rsid w:val="00D54AD0"/>
    <w:rsid w:val="00D55072"/>
    <w:rsid w:val="00D551B5"/>
    <w:rsid w:val="00D5639B"/>
    <w:rsid w:val="00D56883"/>
    <w:rsid w:val="00D56D54"/>
    <w:rsid w:val="00D56DB2"/>
    <w:rsid w:val="00D5747F"/>
    <w:rsid w:val="00D57495"/>
    <w:rsid w:val="00D574FA"/>
    <w:rsid w:val="00D60C8D"/>
    <w:rsid w:val="00D60E30"/>
    <w:rsid w:val="00D61151"/>
    <w:rsid w:val="00D61374"/>
    <w:rsid w:val="00D6168A"/>
    <w:rsid w:val="00D616A5"/>
    <w:rsid w:val="00D61FF0"/>
    <w:rsid w:val="00D6211D"/>
    <w:rsid w:val="00D62C97"/>
    <w:rsid w:val="00D63517"/>
    <w:rsid w:val="00D637F8"/>
    <w:rsid w:val="00D63B75"/>
    <w:rsid w:val="00D64008"/>
    <w:rsid w:val="00D64674"/>
    <w:rsid w:val="00D648EE"/>
    <w:rsid w:val="00D652F5"/>
    <w:rsid w:val="00D65878"/>
    <w:rsid w:val="00D658CE"/>
    <w:rsid w:val="00D659B1"/>
    <w:rsid w:val="00D66E18"/>
    <w:rsid w:val="00D67158"/>
    <w:rsid w:val="00D6734D"/>
    <w:rsid w:val="00D679CF"/>
    <w:rsid w:val="00D679D3"/>
    <w:rsid w:val="00D70958"/>
    <w:rsid w:val="00D71AA5"/>
    <w:rsid w:val="00D72F6A"/>
    <w:rsid w:val="00D7356F"/>
    <w:rsid w:val="00D73587"/>
    <w:rsid w:val="00D73733"/>
    <w:rsid w:val="00D73EBB"/>
    <w:rsid w:val="00D751FB"/>
    <w:rsid w:val="00D754D6"/>
    <w:rsid w:val="00D75EAE"/>
    <w:rsid w:val="00D761AA"/>
    <w:rsid w:val="00D76FAE"/>
    <w:rsid w:val="00D777D7"/>
    <w:rsid w:val="00D77B99"/>
    <w:rsid w:val="00D80AB8"/>
    <w:rsid w:val="00D80B15"/>
    <w:rsid w:val="00D80CAF"/>
    <w:rsid w:val="00D8112B"/>
    <w:rsid w:val="00D81792"/>
    <w:rsid w:val="00D819B1"/>
    <w:rsid w:val="00D820CD"/>
    <w:rsid w:val="00D82484"/>
    <w:rsid w:val="00D82494"/>
    <w:rsid w:val="00D8379E"/>
    <w:rsid w:val="00D83AE9"/>
    <w:rsid w:val="00D84536"/>
    <w:rsid w:val="00D84F22"/>
    <w:rsid w:val="00D84F40"/>
    <w:rsid w:val="00D8561E"/>
    <w:rsid w:val="00D857B8"/>
    <w:rsid w:val="00D86CAA"/>
    <w:rsid w:val="00D87175"/>
    <w:rsid w:val="00D8787D"/>
    <w:rsid w:val="00D8797C"/>
    <w:rsid w:val="00D87ABF"/>
    <w:rsid w:val="00D90C59"/>
    <w:rsid w:val="00D90CD3"/>
    <w:rsid w:val="00D90DE0"/>
    <w:rsid w:val="00D919E6"/>
    <w:rsid w:val="00D91BE1"/>
    <w:rsid w:val="00D92293"/>
    <w:rsid w:val="00D92317"/>
    <w:rsid w:val="00D92C29"/>
    <w:rsid w:val="00D92F2F"/>
    <w:rsid w:val="00D936E2"/>
    <w:rsid w:val="00D9419C"/>
    <w:rsid w:val="00D95104"/>
    <w:rsid w:val="00D95600"/>
    <w:rsid w:val="00D9683C"/>
    <w:rsid w:val="00D96C22"/>
    <w:rsid w:val="00D97884"/>
    <w:rsid w:val="00D97C1A"/>
    <w:rsid w:val="00DA0651"/>
    <w:rsid w:val="00DA06C5"/>
    <w:rsid w:val="00DA0A7F"/>
    <w:rsid w:val="00DA1334"/>
    <w:rsid w:val="00DA1C31"/>
    <w:rsid w:val="00DA20BC"/>
    <w:rsid w:val="00DA27D9"/>
    <w:rsid w:val="00DA2C14"/>
    <w:rsid w:val="00DA2ED7"/>
    <w:rsid w:val="00DA3B98"/>
    <w:rsid w:val="00DA3E7A"/>
    <w:rsid w:val="00DA4144"/>
    <w:rsid w:val="00DA430C"/>
    <w:rsid w:val="00DA4C41"/>
    <w:rsid w:val="00DA4F30"/>
    <w:rsid w:val="00DA615D"/>
    <w:rsid w:val="00DA6598"/>
    <w:rsid w:val="00DA6C0F"/>
    <w:rsid w:val="00DA702F"/>
    <w:rsid w:val="00DA7480"/>
    <w:rsid w:val="00DA7F8A"/>
    <w:rsid w:val="00DB0176"/>
    <w:rsid w:val="00DB0404"/>
    <w:rsid w:val="00DB04BC"/>
    <w:rsid w:val="00DB05DC"/>
    <w:rsid w:val="00DB0E5B"/>
    <w:rsid w:val="00DB11F8"/>
    <w:rsid w:val="00DB18F8"/>
    <w:rsid w:val="00DB1F2A"/>
    <w:rsid w:val="00DB297F"/>
    <w:rsid w:val="00DB2D44"/>
    <w:rsid w:val="00DB3153"/>
    <w:rsid w:val="00DB317A"/>
    <w:rsid w:val="00DB36B3"/>
    <w:rsid w:val="00DB3B82"/>
    <w:rsid w:val="00DB3E9A"/>
    <w:rsid w:val="00DB485D"/>
    <w:rsid w:val="00DB5608"/>
    <w:rsid w:val="00DC01CC"/>
    <w:rsid w:val="00DC1327"/>
    <w:rsid w:val="00DC1350"/>
    <w:rsid w:val="00DC1813"/>
    <w:rsid w:val="00DC206E"/>
    <w:rsid w:val="00DC3237"/>
    <w:rsid w:val="00DC41A4"/>
    <w:rsid w:val="00DC4BD8"/>
    <w:rsid w:val="00DC52F8"/>
    <w:rsid w:val="00DC5672"/>
    <w:rsid w:val="00DC60A2"/>
    <w:rsid w:val="00DC6600"/>
    <w:rsid w:val="00DC67BD"/>
    <w:rsid w:val="00DC6924"/>
    <w:rsid w:val="00DC71F2"/>
    <w:rsid w:val="00DD0B34"/>
    <w:rsid w:val="00DD1960"/>
    <w:rsid w:val="00DD1BE1"/>
    <w:rsid w:val="00DD2025"/>
    <w:rsid w:val="00DD22A2"/>
    <w:rsid w:val="00DD22D0"/>
    <w:rsid w:val="00DD22EA"/>
    <w:rsid w:val="00DD23A0"/>
    <w:rsid w:val="00DD242E"/>
    <w:rsid w:val="00DD283A"/>
    <w:rsid w:val="00DD3B65"/>
    <w:rsid w:val="00DD3EF5"/>
    <w:rsid w:val="00DD511E"/>
    <w:rsid w:val="00DD53FA"/>
    <w:rsid w:val="00DD578A"/>
    <w:rsid w:val="00DD5F42"/>
    <w:rsid w:val="00DD617B"/>
    <w:rsid w:val="00DD70D5"/>
    <w:rsid w:val="00DD78CE"/>
    <w:rsid w:val="00DE0E59"/>
    <w:rsid w:val="00DE0F6C"/>
    <w:rsid w:val="00DE1A75"/>
    <w:rsid w:val="00DE219B"/>
    <w:rsid w:val="00DE21E8"/>
    <w:rsid w:val="00DE255B"/>
    <w:rsid w:val="00DE34A9"/>
    <w:rsid w:val="00DE3F0A"/>
    <w:rsid w:val="00DE41A7"/>
    <w:rsid w:val="00DE4246"/>
    <w:rsid w:val="00DE52E3"/>
    <w:rsid w:val="00DE57D5"/>
    <w:rsid w:val="00DE5C6D"/>
    <w:rsid w:val="00DE5E89"/>
    <w:rsid w:val="00DE7C00"/>
    <w:rsid w:val="00DE7CE2"/>
    <w:rsid w:val="00DF03E9"/>
    <w:rsid w:val="00DF03ED"/>
    <w:rsid w:val="00DF04EE"/>
    <w:rsid w:val="00DF0BF4"/>
    <w:rsid w:val="00DF179D"/>
    <w:rsid w:val="00DF1E9C"/>
    <w:rsid w:val="00DF210D"/>
    <w:rsid w:val="00DF23B7"/>
    <w:rsid w:val="00DF348D"/>
    <w:rsid w:val="00DF37F1"/>
    <w:rsid w:val="00DF3C4A"/>
    <w:rsid w:val="00DF4439"/>
    <w:rsid w:val="00DF4572"/>
    <w:rsid w:val="00DF45FF"/>
    <w:rsid w:val="00DF4658"/>
    <w:rsid w:val="00DF49BF"/>
    <w:rsid w:val="00DF6595"/>
    <w:rsid w:val="00DF66E5"/>
    <w:rsid w:val="00DF67B9"/>
    <w:rsid w:val="00DF6C8B"/>
    <w:rsid w:val="00DF6D8E"/>
    <w:rsid w:val="00DF6F17"/>
    <w:rsid w:val="00DF78FA"/>
    <w:rsid w:val="00E002F1"/>
    <w:rsid w:val="00E0082C"/>
    <w:rsid w:val="00E01A16"/>
    <w:rsid w:val="00E01DAA"/>
    <w:rsid w:val="00E023E5"/>
    <w:rsid w:val="00E02432"/>
    <w:rsid w:val="00E04022"/>
    <w:rsid w:val="00E057FA"/>
    <w:rsid w:val="00E0606B"/>
    <w:rsid w:val="00E061CD"/>
    <w:rsid w:val="00E06E31"/>
    <w:rsid w:val="00E0728F"/>
    <w:rsid w:val="00E07359"/>
    <w:rsid w:val="00E0755C"/>
    <w:rsid w:val="00E100AE"/>
    <w:rsid w:val="00E13116"/>
    <w:rsid w:val="00E13BE9"/>
    <w:rsid w:val="00E14190"/>
    <w:rsid w:val="00E14A7E"/>
    <w:rsid w:val="00E151E1"/>
    <w:rsid w:val="00E15A07"/>
    <w:rsid w:val="00E16039"/>
    <w:rsid w:val="00E16657"/>
    <w:rsid w:val="00E16738"/>
    <w:rsid w:val="00E16985"/>
    <w:rsid w:val="00E16D5C"/>
    <w:rsid w:val="00E17067"/>
    <w:rsid w:val="00E17345"/>
    <w:rsid w:val="00E17619"/>
    <w:rsid w:val="00E17805"/>
    <w:rsid w:val="00E20F5F"/>
    <w:rsid w:val="00E20F79"/>
    <w:rsid w:val="00E21278"/>
    <w:rsid w:val="00E22CCD"/>
    <w:rsid w:val="00E23531"/>
    <w:rsid w:val="00E23A11"/>
    <w:rsid w:val="00E23FB7"/>
    <w:rsid w:val="00E24244"/>
    <w:rsid w:val="00E2458E"/>
    <w:rsid w:val="00E24A27"/>
    <w:rsid w:val="00E257D1"/>
    <w:rsid w:val="00E25F89"/>
    <w:rsid w:val="00E26C73"/>
    <w:rsid w:val="00E305D6"/>
    <w:rsid w:val="00E30B3B"/>
    <w:rsid w:val="00E32D62"/>
    <w:rsid w:val="00E339DC"/>
    <w:rsid w:val="00E33E15"/>
    <w:rsid w:val="00E34438"/>
    <w:rsid w:val="00E359CD"/>
    <w:rsid w:val="00E35B29"/>
    <w:rsid w:val="00E35E41"/>
    <w:rsid w:val="00E361B8"/>
    <w:rsid w:val="00E36A1B"/>
    <w:rsid w:val="00E378A4"/>
    <w:rsid w:val="00E37C74"/>
    <w:rsid w:val="00E41243"/>
    <w:rsid w:val="00E429ED"/>
    <w:rsid w:val="00E43F37"/>
    <w:rsid w:val="00E44CEE"/>
    <w:rsid w:val="00E450ED"/>
    <w:rsid w:val="00E45D28"/>
    <w:rsid w:val="00E45EE7"/>
    <w:rsid w:val="00E464D3"/>
    <w:rsid w:val="00E46B85"/>
    <w:rsid w:val="00E47326"/>
    <w:rsid w:val="00E475CF"/>
    <w:rsid w:val="00E4791B"/>
    <w:rsid w:val="00E47BC7"/>
    <w:rsid w:val="00E47E31"/>
    <w:rsid w:val="00E5088C"/>
    <w:rsid w:val="00E50AC6"/>
    <w:rsid w:val="00E51DDD"/>
    <w:rsid w:val="00E51FDD"/>
    <w:rsid w:val="00E52435"/>
    <w:rsid w:val="00E524DC"/>
    <w:rsid w:val="00E53122"/>
    <w:rsid w:val="00E53328"/>
    <w:rsid w:val="00E5351B"/>
    <w:rsid w:val="00E536CB"/>
    <w:rsid w:val="00E53FA9"/>
    <w:rsid w:val="00E5414C"/>
    <w:rsid w:val="00E547B3"/>
    <w:rsid w:val="00E547BF"/>
    <w:rsid w:val="00E55791"/>
    <w:rsid w:val="00E5733D"/>
    <w:rsid w:val="00E606CD"/>
    <w:rsid w:val="00E61CC0"/>
    <w:rsid w:val="00E620D0"/>
    <w:rsid w:val="00E6277B"/>
    <w:rsid w:val="00E62912"/>
    <w:rsid w:val="00E633A0"/>
    <w:rsid w:val="00E6423A"/>
    <w:rsid w:val="00E64424"/>
    <w:rsid w:val="00E64702"/>
    <w:rsid w:val="00E64C99"/>
    <w:rsid w:val="00E64CD3"/>
    <w:rsid w:val="00E65010"/>
    <w:rsid w:val="00E653EB"/>
    <w:rsid w:val="00E65A04"/>
    <w:rsid w:val="00E66280"/>
    <w:rsid w:val="00E66865"/>
    <w:rsid w:val="00E66C78"/>
    <w:rsid w:val="00E671C9"/>
    <w:rsid w:val="00E6743F"/>
    <w:rsid w:val="00E6758E"/>
    <w:rsid w:val="00E679A4"/>
    <w:rsid w:val="00E67E23"/>
    <w:rsid w:val="00E70016"/>
    <w:rsid w:val="00E70889"/>
    <w:rsid w:val="00E70B5C"/>
    <w:rsid w:val="00E70BC7"/>
    <w:rsid w:val="00E70FBC"/>
    <w:rsid w:val="00E71D1E"/>
    <w:rsid w:val="00E7231E"/>
    <w:rsid w:val="00E7275D"/>
    <w:rsid w:val="00E728B9"/>
    <w:rsid w:val="00E72C01"/>
    <w:rsid w:val="00E741AC"/>
    <w:rsid w:val="00E75174"/>
    <w:rsid w:val="00E75EBA"/>
    <w:rsid w:val="00E763B4"/>
    <w:rsid w:val="00E77848"/>
    <w:rsid w:val="00E80031"/>
    <w:rsid w:val="00E80514"/>
    <w:rsid w:val="00E8065F"/>
    <w:rsid w:val="00E80A38"/>
    <w:rsid w:val="00E80B9C"/>
    <w:rsid w:val="00E80E5B"/>
    <w:rsid w:val="00E8105C"/>
    <w:rsid w:val="00E8120E"/>
    <w:rsid w:val="00E816C5"/>
    <w:rsid w:val="00E81CE0"/>
    <w:rsid w:val="00E81D28"/>
    <w:rsid w:val="00E81E7C"/>
    <w:rsid w:val="00E8224D"/>
    <w:rsid w:val="00E83B9B"/>
    <w:rsid w:val="00E84E36"/>
    <w:rsid w:val="00E8519F"/>
    <w:rsid w:val="00E85CC3"/>
    <w:rsid w:val="00E8644A"/>
    <w:rsid w:val="00E877EF"/>
    <w:rsid w:val="00E87853"/>
    <w:rsid w:val="00E90279"/>
    <w:rsid w:val="00E90635"/>
    <w:rsid w:val="00E909A1"/>
    <w:rsid w:val="00E90BFF"/>
    <w:rsid w:val="00E912A1"/>
    <w:rsid w:val="00E91F04"/>
    <w:rsid w:val="00E91F35"/>
    <w:rsid w:val="00E937F1"/>
    <w:rsid w:val="00E93D7F"/>
    <w:rsid w:val="00E94644"/>
    <w:rsid w:val="00E947A3"/>
    <w:rsid w:val="00E9533C"/>
    <w:rsid w:val="00E958E3"/>
    <w:rsid w:val="00E95BA6"/>
    <w:rsid w:val="00E960EB"/>
    <w:rsid w:val="00E97648"/>
    <w:rsid w:val="00EA0E4A"/>
    <w:rsid w:val="00EA1A54"/>
    <w:rsid w:val="00EA2226"/>
    <w:rsid w:val="00EA23DC"/>
    <w:rsid w:val="00EA26FC"/>
    <w:rsid w:val="00EA3B5A"/>
    <w:rsid w:val="00EA410E"/>
    <w:rsid w:val="00EA4FD1"/>
    <w:rsid w:val="00EA5219"/>
    <w:rsid w:val="00EA53C2"/>
    <w:rsid w:val="00EA5695"/>
    <w:rsid w:val="00EA5B0A"/>
    <w:rsid w:val="00EA6032"/>
    <w:rsid w:val="00EA65AD"/>
    <w:rsid w:val="00EA6965"/>
    <w:rsid w:val="00EA7462"/>
    <w:rsid w:val="00EA7C53"/>
    <w:rsid w:val="00EA7FCF"/>
    <w:rsid w:val="00EB0C80"/>
    <w:rsid w:val="00EB0CA3"/>
    <w:rsid w:val="00EB104F"/>
    <w:rsid w:val="00EB1B27"/>
    <w:rsid w:val="00EB1DA8"/>
    <w:rsid w:val="00EB1F09"/>
    <w:rsid w:val="00EB3DC4"/>
    <w:rsid w:val="00EB464B"/>
    <w:rsid w:val="00EB4CFF"/>
    <w:rsid w:val="00EB5476"/>
    <w:rsid w:val="00EB70B0"/>
    <w:rsid w:val="00EB7633"/>
    <w:rsid w:val="00EB7736"/>
    <w:rsid w:val="00EC0D31"/>
    <w:rsid w:val="00EC2D17"/>
    <w:rsid w:val="00EC2E2D"/>
    <w:rsid w:val="00EC3216"/>
    <w:rsid w:val="00EC3BE8"/>
    <w:rsid w:val="00EC404B"/>
    <w:rsid w:val="00EC405C"/>
    <w:rsid w:val="00EC462B"/>
    <w:rsid w:val="00EC4723"/>
    <w:rsid w:val="00EC56E0"/>
    <w:rsid w:val="00EC6057"/>
    <w:rsid w:val="00EC6847"/>
    <w:rsid w:val="00EC7304"/>
    <w:rsid w:val="00EC7323"/>
    <w:rsid w:val="00EC7DB6"/>
    <w:rsid w:val="00ED14C6"/>
    <w:rsid w:val="00ED162F"/>
    <w:rsid w:val="00ED2E52"/>
    <w:rsid w:val="00ED2E58"/>
    <w:rsid w:val="00ED3024"/>
    <w:rsid w:val="00ED35FA"/>
    <w:rsid w:val="00ED36EB"/>
    <w:rsid w:val="00ED384A"/>
    <w:rsid w:val="00ED5FE4"/>
    <w:rsid w:val="00ED71C5"/>
    <w:rsid w:val="00ED75A9"/>
    <w:rsid w:val="00EE0E42"/>
    <w:rsid w:val="00EE15D7"/>
    <w:rsid w:val="00EE16FA"/>
    <w:rsid w:val="00EE2401"/>
    <w:rsid w:val="00EE3ADF"/>
    <w:rsid w:val="00EE3C42"/>
    <w:rsid w:val="00EE3D4F"/>
    <w:rsid w:val="00EE3DED"/>
    <w:rsid w:val="00EE4E7B"/>
    <w:rsid w:val="00EE534D"/>
    <w:rsid w:val="00EE5560"/>
    <w:rsid w:val="00EE65FD"/>
    <w:rsid w:val="00EE68C4"/>
    <w:rsid w:val="00EE6F1E"/>
    <w:rsid w:val="00EF0348"/>
    <w:rsid w:val="00EF0608"/>
    <w:rsid w:val="00EF1703"/>
    <w:rsid w:val="00EF1F9C"/>
    <w:rsid w:val="00EF3B25"/>
    <w:rsid w:val="00EF4366"/>
    <w:rsid w:val="00EF48D6"/>
    <w:rsid w:val="00EF4A94"/>
    <w:rsid w:val="00EF4CD6"/>
    <w:rsid w:val="00EF55A0"/>
    <w:rsid w:val="00EF63D1"/>
    <w:rsid w:val="00EF6513"/>
    <w:rsid w:val="00EF6683"/>
    <w:rsid w:val="00EF6710"/>
    <w:rsid w:val="00EF7002"/>
    <w:rsid w:val="00EF715B"/>
    <w:rsid w:val="00EF732D"/>
    <w:rsid w:val="00EF769B"/>
    <w:rsid w:val="00F0019A"/>
    <w:rsid w:val="00F017DB"/>
    <w:rsid w:val="00F027BA"/>
    <w:rsid w:val="00F02BE9"/>
    <w:rsid w:val="00F03D55"/>
    <w:rsid w:val="00F03E79"/>
    <w:rsid w:val="00F058E4"/>
    <w:rsid w:val="00F05C99"/>
    <w:rsid w:val="00F06275"/>
    <w:rsid w:val="00F0628D"/>
    <w:rsid w:val="00F06651"/>
    <w:rsid w:val="00F07DE6"/>
    <w:rsid w:val="00F10384"/>
    <w:rsid w:val="00F1049B"/>
    <w:rsid w:val="00F1056C"/>
    <w:rsid w:val="00F107F1"/>
    <w:rsid w:val="00F10F53"/>
    <w:rsid w:val="00F10FC1"/>
    <w:rsid w:val="00F112FD"/>
    <w:rsid w:val="00F133A1"/>
    <w:rsid w:val="00F13ECD"/>
    <w:rsid w:val="00F155CE"/>
    <w:rsid w:val="00F17BFE"/>
    <w:rsid w:val="00F17EAE"/>
    <w:rsid w:val="00F218D4"/>
    <w:rsid w:val="00F2250A"/>
    <w:rsid w:val="00F23050"/>
    <w:rsid w:val="00F23467"/>
    <w:rsid w:val="00F2419B"/>
    <w:rsid w:val="00F24788"/>
    <w:rsid w:val="00F2525E"/>
    <w:rsid w:val="00F25900"/>
    <w:rsid w:val="00F2640F"/>
    <w:rsid w:val="00F2707E"/>
    <w:rsid w:val="00F27772"/>
    <w:rsid w:val="00F27C34"/>
    <w:rsid w:val="00F27E44"/>
    <w:rsid w:val="00F27E46"/>
    <w:rsid w:val="00F301C2"/>
    <w:rsid w:val="00F302E1"/>
    <w:rsid w:val="00F30437"/>
    <w:rsid w:val="00F310E7"/>
    <w:rsid w:val="00F31B22"/>
    <w:rsid w:val="00F31B49"/>
    <w:rsid w:val="00F31D5C"/>
    <w:rsid w:val="00F32EB0"/>
    <w:rsid w:val="00F32F56"/>
    <w:rsid w:val="00F33D4F"/>
    <w:rsid w:val="00F34AAE"/>
    <w:rsid w:val="00F34CD6"/>
    <w:rsid w:val="00F34D03"/>
    <w:rsid w:val="00F34F3B"/>
    <w:rsid w:val="00F35873"/>
    <w:rsid w:val="00F35920"/>
    <w:rsid w:val="00F35D93"/>
    <w:rsid w:val="00F366A5"/>
    <w:rsid w:val="00F368BF"/>
    <w:rsid w:val="00F36C5F"/>
    <w:rsid w:val="00F37259"/>
    <w:rsid w:val="00F37D38"/>
    <w:rsid w:val="00F405A4"/>
    <w:rsid w:val="00F41C84"/>
    <w:rsid w:val="00F41F05"/>
    <w:rsid w:val="00F433BD"/>
    <w:rsid w:val="00F43FBA"/>
    <w:rsid w:val="00F444D3"/>
    <w:rsid w:val="00F44EC5"/>
    <w:rsid w:val="00F47498"/>
    <w:rsid w:val="00F47883"/>
    <w:rsid w:val="00F5028E"/>
    <w:rsid w:val="00F512B2"/>
    <w:rsid w:val="00F5283D"/>
    <w:rsid w:val="00F52ABA"/>
    <w:rsid w:val="00F52BC7"/>
    <w:rsid w:val="00F53BF4"/>
    <w:rsid w:val="00F54266"/>
    <w:rsid w:val="00F54894"/>
    <w:rsid w:val="00F54D2B"/>
    <w:rsid w:val="00F55043"/>
    <w:rsid w:val="00F55255"/>
    <w:rsid w:val="00F56DCF"/>
    <w:rsid w:val="00F57034"/>
    <w:rsid w:val="00F6077F"/>
    <w:rsid w:val="00F60BE9"/>
    <w:rsid w:val="00F61FD8"/>
    <w:rsid w:val="00F62DBF"/>
    <w:rsid w:val="00F633F2"/>
    <w:rsid w:val="00F641FC"/>
    <w:rsid w:val="00F647F7"/>
    <w:rsid w:val="00F6583C"/>
    <w:rsid w:val="00F6589A"/>
    <w:rsid w:val="00F67457"/>
    <w:rsid w:val="00F6783E"/>
    <w:rsid w:val="00F67A30"/>
    <w:rsid w:val="00F67F61"/>
    <w:rsid w:val="00F70DBE"/>
    <w:rsid w:val="00F71124"/>
    <w:rsid w:val="00F71884"/>
    <w:rsid w:val="00F71888"/>
    <w:rsid w:val="00F719CD"/>
    <w:rsid w:val="00F71BB8"/>
    <w:rsid w:val="00F72149"/>
    <w:rsid w:val="00F72584"/>
    <w:rsid w:val="00F7290D"/>
    <w:rsid w:val="00F7302F"/>
    <w:rsid w:val="00F732EC"/>
    <w:rsid w:val="00F73C3B"/>
    <w:rsid w:val="00F73D08"/>
    <w:rsid w:val="00F74D11"/>
    <w:rsid w:val="00F7586B"/>
    <w:rsid w:val="00F75C70"/>
    <w:rsid w:val="00F75F2F"/>
    <w:rsid w:val="00F76445"/>
    <w:rsid w:val="00F76ECC"/>
    <w:rsid w:val="00F77C21"/>
    <w:rsid w:val="00F77DEF"/>
    <w:rsid w:val="00F80399"/>
    <w:rsid w:val="00F812C8"/>
    <w:rsid w:val="00F8132D"/>
    <w:rsid w:val="00F818AE"/>
    <w:rsid w:val="00F81B40"/>
    <w:rsid w:val="00F820C4"/>
    <w:rsid w:val="00F8216F"/>
    <w:rsid w:val="00F8332F"/>
    <w:rsid w:val="00F83412"/>
    <w:rsid w:val="00F83829"/>
    <w:rsid w:val="00F8393F"/>
    <w:rsid w:val="00F83A8C"/>
    <w:rsid w:val="00F84069"/>
    <w:rsid w:val="00F843D7"/>
    <w:rsid w:val="00F8494E"/>
    <w:rsid w:val="00F8521F"/>
    <w:rsid w:val="00F85536"/>
    <w:rsid w:val="00F85623"/>
    <w:rsid w:val="00F864C0"/>
    <w:rsid w:val="00F8657A"/>
    <w:rsid w:val="00F8679A"/>
    <w:rsid w:val="00F86B9A"/>
    <w:rsid w:val="00F87117"/>
    <w:rsid w:val="00F8736C"/>
    <w:rsid w:val="00F90079"/>
    <w:rsid w:val="00F9030E"/>
    <w:rsid w:val="00F903E5"/>
    <w:rsid w:val="00F90ADB"/>
    <w:rsid w:val="00F90E78"/>
    <w:rsid w:val="00F90FB4"/>
    <w:rsid w:val="00F91209"/>
    <w:rsid w:val="00F91484"/>
    <w:rsid w:val="00F914B1"/>
    <w:rsid w:val="00F9221F"/>
    <w:rsid w:val="00F931C7"/>
    <w:rsid w:val="00F93559"/>
    <w:rsid w:val="00F93D72"/>
    <w:rsid w:val="00F93D74"/>
    <w:rsid w:val="00F93E65"/>
    <w:rsid w:val="00F94070"/>
    <w:rsid w:val="00F950B5"/>
    <w:rsid w:val="00F9513F"/>
    <w:rsid w:val="00F95262"/>
    <w:rsid w:val="00F975B1"/>
    <w:rsid w:val="00F97908"/>
    <w:rsid w:val="00F97B43"/>
    <w:rsid w:val="00FA07F8"/>
    <w:rsid w:val="00FA105C"/>
    <w:rsid w:val="00FA1309"/>
    <w:rsid w:val="00FA1475"/>
    <w:rsid w:val="00FA148A"/>
    <w:rsid w:val="00FA1827"/>
    <w:rsid w:val="00FA1C99"/>
    <w:rsid w:val="00FA2557"/>
    <w:rsid w:val="00FA27C8"/>
    <w:rsid w:val="00FA3379"/>
    <w:rsid w:val="00FA3B76"/>
    <w:rsid w:val="00FA4D66"/>
    <w:rsid w:val="00FA5355"/>
    <w:rsid w:val="00FA5A4E"/>
    <w:rsid w:val="00FA5B17"/>
    <w:rsid w:val="00FA6BAF"/>
    <w:rsid w:val="00FA6C99"/>
    <w:rsid w:val="00FA6FCA"/>
    <w:rsid w:val="00FA794C"/>
    <w:rsid w:val="00FB0082"/>
    <w:rsid w:val="00FB0243"/>
    <w:rsid w:val="00FB1527"/>
    <w:rsid w:val="00FB15F5"/>
    <w:rsid w:val="00FB19B0"/>
    <w:rsid w:val="00FB1D9D"/>
    <w:rsid w:val="00FB238C"/>
    <w:rsid w:val="00FB2537"/>
    <w:rsid w:val="00FB33DC"/>
    <w:rsid w:val="00FB4338"/>
    <w:rsid w:val="00FB4430"/>
    <w:rsid w:val="00FB477E"/>
    <w:rsid w:val="00FB49D5"/>
    <w:rsid w:val="00FB4C9C"/>
    <w:rsid w:val="00FB5CB3"/>
    <w:rsid w:val="00FB6165"/>
    <w:rsid w:val="00FB6EE3"/>
    <w:rsid w:val="00FB6F14"/>
    <w:rsid w:val="00FB716F"/>
    <w:rsid w:val="00FB7C9A"/>
    <w:rsid w:val="00FC0113"/>
    <w:rsid w:val="00FC0150"/>
    <w:rsid w:val="00FC03AB"/>
    <w:rsid w:val="00FC0473"/>
    <w:rsid w:val="00FC1980"/>
    <w:rsid w:val="00FC2685"/>
    <w:rsid w:val="00FC2CA8"/>
    <w:rsid w:val="00FC4729"/>
    <w:rsid w:val="00FC4A8C"/>
    <w:rsid w:val="00FC5252"/>
    <w:rsid w:val="00FC53DB"/>
    <w:rsid w:val="00FC5FC2"/>
    <w:rsid w:val="00FC6177"/>
    <w:rsid w:val="00FC63D1"/>
    <w:rsid w:val="00FC6C31"/>
    <w:rsid w:val="00FC735D"/>
    <w:rsid w:val="00FC7528"/>
    <w:rsid w:val="00FC7763"/>
    <w:rsid w:val="00FD0572"/>
    <w:rsid w:val="00FD1722"/>
    <w:rsid w:val="00FD1A97"/>
    <w:rsid w:val="00FD2681"/>
    <w:rsid w:val="00FD2D7B"/>
    <w:rsid w:val="00FD37F6"/>
    <w:rsid w:val="00FD4589"/>
    <w:rsid w:val="00FD473E"/>
    <w:rsid w:val="00FD7DF9"/>
    <w:rsid w:val="00FE028B"/>
    <w:rsid w:val="00FE07C8"/>
    <w:rsid w:val="00FE0B51"/>
    <w:rsid w:val="00FE0B78"/>
    <w:rsid w:val="00FE0ED4"/>
    <w:rsid w:val="00FE100C"/>
    <w:rsid w:val="00FE1EAB"/>
    <w:rsid w:val="00FE2E93"/>
    <w:rsid w:val="00FE3465"/>
    <w:rsid w:val="00FE36A6"/>
    <w:rsid w:val="00FE391E"/>
    <w:rsid w:val="00FE5D21"/>
    <w:rsid w:val="00FE5DD7"/>
    <w:rsid w:val="00FE5FF6"/>
    <w:rsid w:val="00FE617A"/>
    <w:rsid w:val="00FE67CF"/>
    <w:rsid w:val="00FE6D20"/>
    <w:rsid w:val="00FE6FB9"/>
    <w:rsid w:val="00FE7549"/>
    <w:rsid w:val="00FE7BCC"/>
    <w:rsid w:val="00FF000B"/>
    <w:rsid w:val="00FF126D"/>
    <w:rsid w:val="00FF144F"/>
    <w:rsid w:val="00FF1809"/>
    <w:rsid w:val="00FF2310"/>
    <w:rsid w:val="00FF2E73"/>
    <w:rsid w:val="00FF48C0"/>
    <w:rsid w:val="00FF4AE2"/>
    <w:rsid w:val="00FF50A8"/>
    <w:rsid w:val="00FF571E"/>
    <w:rsid w:val="00FF5BE4"/>
    <w:rsid w:val="00FF5D5A"/>
    <w:rsid w:val="00FF6BD1"/>
    <w:rsid w:val="00FF6CC0"/>
    <w:rsid w:val="00FF7512"/>
    <w:rsid w:val="00FF7563"/>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72894-0671-4DD3-9989-28F828FE9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926"/>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NMP Heading 1,heading 1,Heading 1 Char,Alt+1,Alt+11,Alt+12,Alt+13"/>
    <w:basedOn w:val="Normal"/>
    <w:next w:val="Normal"/>
    <w:link w:val="Heading1Char1"/>
    <w:qFormat/>
    <w:rsid w:val="007D3CD8"/>
    <w:pPr>
      <w:keepNext/>
      <w:numPr>
        <w:numId w:val="2"/>
      </w:numPr>
      <w:tabs>
        <w:tab w:val="clear" w:pos="432"/>
      </w:tabs>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qFormat/>
    <w:rsid w:val="007D3CD8"/>
    <w:pPr>
      <w:keepNext/>
      <w:numPr>
        <w:ilvl w:val="1"/>
        <w:numId w:val="2"/>
      </w:numPr>
      <w:tabs>
        <w:tab w:val="clear" w:pos="576"/>
      </w:tabs>
      <w:spacing w:before="120"/>
      <w:outlineLvl w:val="1"/>
    </w:pPr>
    <w:rPr>
      <w:b/>
      <w:bCs/>
      <w:sz w:val="24"/>
    </w:rPr>
  </w:style>
  <w:style w:type="paragraph" w:styleId="Heading3">
    <w:name w:val="heading 3"/>
    <w:aliases w:val="Title,h3,Underrubrik2,H3,no break,Memo Heading 3,hello,Titre 3 Car,no break Car,H3 Car,Underrubrik2 Car,h3 Car,Memo Heading 3 Car,hello Car,Heading 3 Char Car,no break Char Car,H3 Char Car,Underrubrik2 Char Car,h3 Char Car"/>
    <w:basedOn w:val="Normal"/>
    <w:next w:val="Normal"/>
    <w:qFormat/>
    <w:rsid w:val="007D3CD8"/>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7D3CD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7D3CD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7D3CD8"/>
    <w:pPr>
      <w:numPr>
        <w:ilvl w:val="5"/>
        <w:numId w:val="2"/>
      </w:numPr>
      <w:spacing w:before="240" w:after="60"/>
      <w:outlineLvl w:val="5"/>
    </w:pPr>
    <w:rPr>
      <w:b/>
      <w:bCs/>
    </w:rPr>
  </w:style>
  <w:style w:type="paragraph" w:styleId="Heading7">
    <w:name w:val="heading 7"/>
    <w:basedOn w:val="Normal"/>
    <w:next w:val="Normal"/>
    <w:qFormat/>
    <w:rsid w:val="007D3CD8"/>
    <w:pPr>
      <w:numPr>
        <w:ilvl w:val="6"/>
        <w:numId w:val="2"/>
      </w:numPr>
      <w:spacing w:before="240" w:after="60"/>
      <w:outlineLvl w:val="6"/>
    </w:pPr>
    <w:rPr>
      <w:sz w:val="24"/>
      <w:szCs w:val="24"/>
    </w:rPr>
  </w:style>
  <w:style w:type="paragraph" w:styleId="Heading8">
    <w:name w:val="heading 8"/>
    <w:basedOn w:val="Normal"/>
    <w:next w:val="Normal"/>
    <w:qFormat/>
    <w:rsid w:val="007D3CD8"/>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7D3CD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D3CD8"/>
    <w:rPr>
      <w:sz w:val="20"/>
      <w:szCs w:val="20"/>
    </w:rPr>
  </w:style>
  <w:style w:type="character" w:customStyle="1" w:styleId="BodyTextChar">
    <w:name w:val="Body Text Char"/>
    <w:basedOn w:val="DefaultParagraphFont"/>
    <w:link w:val="BodyText"/>
    <w:rsid w:val="00CF195E"/>
  </w:style>
  <w:style w:type="character" w:styleId="Hyperlink">
    <w:name w:val="Hyperlink"/>
    <w:rsid w:val="007D3CD8"/>
    <w:rPr>
      <w:color w:val="0000FF"/>
      <w:kern w:val="2"/>
      <w:u w:val="single"/>
      <w:lang w:val="en-GB" w:eastAsia="zh-CN" w:bidi="ar-SA"/>
    </w:rPr>
  </w:style>
  <w:style w:type="paragraph" w:styleId="Caption">
    <w:name w:val="caption"/>
    <w:aliases w:val="cap"/>
    <w:basedOn w:val="Normal"/>
    <w:next w:val="Normal"/>
    <w:link w:val="CaptionChar"/>
    <w:qFormat/>
    <w:rsid w:val="007D3CD8"/>
    <w:pPr>
      <w:jc w:val="center"/>
    </w:pPr>
    <w:rPr>
      <w:b/>
      <w:bCs/>
      <w:sz w:val="20"/>
      <w:szCs w:val="20"/>
      <w:lang w:eastAsia="zh-CN"/>
    </w:rPr>
  </w:style>
  <w:style w:type="character" w:customStyle="1" w:styleId="CaptionChar">
    <w:name w:val="Caption Char"/>
    <w:aliases w:val="cap Char"/>
    <w:link w:val="Caption"/>
    <w:rsid w:val="00C411AF"/>
    <w:rPr>
      <w:b/>
      <w:bCs/>
    </w:rPr>
  </w:style>
  <w:style w:type="paragraph" w:styleId="ListBullet">
    <w:name w:val="List Bullet"/>
    <w:basedOn w:val="List"/>
    <w:rsid w:val="007D3CD8"/>
    <w:pPr>
      <w:autoSpaceDE/>
      <w:autoSpaceDN/>
      <w:adjustRightInd/>
      <w:spacing w:after="180"/>
      <w:ind w:left="568" w:hanging="284"/>
      <w:jc w:val="left"/>
    </w:pPr>
    <w:rPr>
      <w:sz w:val="20"/>
      <w:szCs w:val="20"/>
      <w:lang w:val="en-GB"/>
    </w:rPr>
  </w:style>
  <w:style w:type="paragraph" w:styleId="List">
    <w:name w:val="List"/>
    <w:basedOn w:val="Normal"/>
    <w:rsid w:val="007D3CD8"/>
    <w:pPr>
      <w:ind w:left="360" w:hanging="360"/>
    </w:pPr>
  </w:style>
  <w:style w:type="paragraph" w:styleId="BodyText2">
    <w:name w:val="Body Text 2"/>
    <w:basedOn w:val="Normal"/>
    <w:rsid w:val="007D3CD8"/>
    <w:pPr>
      <w:spacing w:after="0"/>
      <w:jc w:val="left"/>
    </w:pPr>
    <w:rPr>
      <w:szCs w:val="20"/>
    </w:rPr>
  </w:style>
  <w:style w:type="paragraph" w:styleId="BalloonText">
    <w:name w:val="Balloon Text"/>
    <w:basedOn w:val="Normal"/>
    <w:semiHidden/>
    <w:rsid w:val="007D3CD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7D3CD8"/>
    <w:rPr>
      <w:color w:val="800080"/>
      <w:kern w:val="2"/>
      <w:u w:val="single"/>
      <w:lang w:val="en-GB" w:eastAsia="zh-CN" w:bidi="ar-SA"/>
    </w:rPr>
  </w:style>
  <w:style w:type="paragraph" w:styleId="FootnoteText">
    <w:name w:val="footnote text"/>
    <w:basedOn w:val="Normal"/>
    <w:semiHidden/>
    <w:rsid w:val="007D3CD8"/>
    <w:rPr>
      <w:sz w:val="20"/>
      <w:szCs w:val="20"/>
    </w:rPr>
  </w:style>
  <w:style w:type="character" w:styleId="FootnoteReference">
    <w:name w:val="footnote reference"/>
    <w:semiHidden/>
    <w:rsid w:val="007D3CD8"/>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512AEB"/>
    <w:rPr>
      <w:rFonts w:ascii="SimSun"/>
      <w:kern w:val="2"/>
      <w:sz w:val="18"/>
      <w:szCs w:val="18"/>
      <w:lang w:val="en-GB"/>
    </w:rPr>
  </w:style>
  <w:style w:type="character" w:customStyle="1" w:styleId="DocumentMapChar">
    <w:name w:val="Document Map Char"/>
    <w:link w:val="DocumentMap"/>
    <w:rsid w:val="00512AEB"/>
    <w:rPr>
      <w:rFonts w:ascii="SimSun"/>
      <w:kern w:val="2"/>
      <w:sz w:val="18"/>
      <w:szCs w:val="18"/>
      <w:lang w:val="en-GB" w:eastAsia="en-US" w:bidi="ar-SA"/>
    </w:rPr>
  </w:style>
  <w:style w:type="paragraph" w:customStyle="1" w:styleId="Char">
    <w:name w:val="Char"/>
    <w:rsid w:val="004C7A8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styleId="ListParagraph">
    <w:name w:val="List Paragraph"/>
    <w:aliases w:val="- Bullets,목록 단락,リスト段落,?? ??,?????,????"/>
    <w:basedOn w:val="Normal"/>
    <w:link w:val="ListParagraphChar"/>
    <w:uiPriority w:val="34"/>
    <w:qFormat/>
    <w:rsid w:val="004C7A82"/>
    <w:pPr>
      <w:ind w:left="360" w:hanging="360"/>
    </w:pPr>
  </w:style>
  <w:style w:type="character" w:styleId="Emphasis">
    <w:name w:val="Emphasis"/>
    <w:uiPriority w:val="20"/>
    <w:qFormat/>
    <w:rsid w:val="003A0009"/>
    <w:rPr>
      <w:i w:val="0"/>
      <w:iCs w:val="0"/>
      <w:color w:val="CC0000"/>
      <w:kern w:val="2"/>
      <w:lang w:val="en-GB" w:eastAsia="zh-CN" w:bidi="ar-SA"/>
    </w:rPr>
  </w:style>
  <w:style w:type="character" w:styleId="CommentReference">
    <w:name w:val="annotation reference"/>
    <w:qFormat/>
    <w:rsid w:val="005834D7"/>
    <w:rPr>
      <w:kern w:val="2"/>
      <w:sz w:val="16"/>
      <w:szCs w:val="16"/>
      <w:lang w:val="en-GB" w:eastAsia="zh-CN" w:bidi="ar-SA"/>
    </w:rPr>
  </w:style>
  <w:style w:type="paragraph" w:styleId="CommentText">
    <w:name w:val="annotation text"/>
    <w:basedOn w:val="Normal"/>
    <w:link w:val="CommentTextChar"/>
    <w:qFormat/>
    <w:rsid w:val="005834D7"/>
    <w:rPr>
      <w:kern w:val="2"/>
      <w:sz w:val="20"/>
      <w:szCs w:val="20"/>
      <w:lang w:val="en-GB"/>
    </w:rPr>
  </w:style>
  <w:style w:type="character" w:customStyle="1" w:styleId="CommentTextChar">
    <w:name w:val="Comment Text Char"/>
    <w:link w:val="CommentText"/>
    <w:qFormat/>
    <w:rsid w:val="005834D7"/>
    <w:rPr>
      <w:kern w:val="2"/>
      <w:lang w:val="en-GB" w:eastAsia="en-US" w:bidi="ar-SA"/>
    </w:rPr>
  </w:style>
  <w:style w:type="paragraph" w:styleId="CommentSubject">
    <w:name w:val="annotation subject"/>
    <w:basedOn w:val="CommentText"/>
    <w:next w:val="CommentText"/>
    <w:link w:val="CommentSubjectChar"/>
    <w:rsid w:val="005834D7"/>
    <w:rPr>
      <w:b/>
      <w:bCs/>
    </w:rPr>
  </w:style>
  <w:style w:type="character" w:customStyle="1" w:styleId="CommentSubjectChar">
    <w:name w:val="Comment Subject Char"/>
    <w:link w:val="CommentSubject"/>
    <w:rsid w:val="005834D7"/>
    <w:rPr>
      <w:b/>
      <w:bCs/>
      <w:kern w:val="2"/>
      <w:lang w:val="en-GB" w:eastAsia="en-US" w:bidi="ar-SA"/>
    </w:rPr>
  </w:style>
  <w:style w:type="paragraph" w:styleId="Revision">
    <w:name w:val="Revision"/>
    <w:hidden/>
    <w:uiPriority w:val="99"/>
    <w:semiHidden/>
    <w:rsid w:val="006F45B8"/>
    <w:rPr>
      <w:sz w:val="22"/>
      <w:szCs w:val="22"/>
      <w:lang w:eastAsia="en-US"/>
    </w:rPr>
  </w:style>
  <w:style w:type="character" w:customStyle="1" w:styleId="ListParagraphChar">
    <w:name w:val="List Paragraph Char"/>
    <w:aliases w:val="- Bullets Char,목록 단락 Char,リスト段落 Char,?? ?? Char,????? Char,???? Char"/>
    <w:link w:val="ListParagraph"/>
    <w:uiPriority w:val="34"/>
    <w:qFormat/>
    <w:locked/>
    <w:rsid w:val="002655D4"/>
    <w:rPr>
      <w:sz w:val="22"/>
      <w:szCs w:val="22"/>
      <w:lang w:eastAsia="en-US"/>
    </w:rPr>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link w:val="Heading1"/>
    <w:rsid w:val="00533361"/>
    <w:rPr>
      <w:b/>
      <w:bCs/>
      <w:sz w:val="28"/>
      <w:szCs w:val="28"/>
      <w:lang w:eastAsia="en-US"/>
    </w:rPr>
  </w:style>
  <w:style w:type="paragraph" w:styleId="PlainText">
    <w:name w:val="Plain Text"/>
    <w:basedOn w:val="Normal"/>
    <w:link w:val="PlainTextChar"/>
    <w:uiPriority w:val="99"/>
    <w:unhideWhenUsed/>
    <w:rsid w:val="004B2DF5"/>
    <w:pPr>
      <w:widowControl w:val="0"/>
      <w:autoSpaceDE/>
      <w:autoSpaceDN/>
      <w:adjustRightInd/>
      <w:snapToGrid/>
      <w:spacing w:after="0"/>
      <w:jc w:val="left"/>
    </w:pPr>
    <w:rPr>
      <w:rFonts w:ascii="Calibri" w:hAnsi="Courier New" w:cs="Courier New"/>
      <w:kern w:val="2"/>
      <w:sz w:val="21"/>
      <w:szCs w:val="21"/>
      <w:lang w:eastAsia="zh-CN"/>
    </w:rPr>
  </w:style>
  <w:style w:type="character" w:customStyle="1" w:styleId="PlainTextChar">
    <w:name w:val="Plain Text Char"/>
    <w:basedOn w:val="DefaultParagraphFont"/>
    <w:link w:val="PlainText"/>
    <w:uiPriority w:val="99"/>
    <w:rsid w:val="004B2DF5"/>
    <w:rPr>
      <w:rFonts w:ascii="Calibri" w:hAnsi="Courier New" w:cs="Courier New"/>
      <w:sz w:val="21"/>
      <w:szCs w:val="21"/>
    </w:rPr>
  </w:style>
  <w:style w:type="paragraph" w:customStyle="1" w:styleId="TableCell0">
    <w:name w:val="TableCell"/>
    <w:basedOn w:val="Normal"/>
    <w:qFormat/>
    <w:rsid w:val="00F86B9A"/>
    <w:pPr>
      <w:spacing w:before="20" w:after="20"/>
      <w:jc w:val="center"/>
    </w:pPr>
    <w:rPr>
      <w:rFonts w:eastAsia="Times New Roman"/>
      <w:sz w:val="20"/>
      <w:szCs w:val="21"/>
      <w:lang w:eastAsia="zh-CN"/>
    </w:rPr>
  </w:style>
  <w:style w:type="paragraph" w:customStyle="1" w:styleId="TableHdr">
    <w:name w:val="TableHdr"/>
    <w:basedOn w:val="TableCell0"/>
    <w:qFormat/>
    <w:rsid w:val="00C34BA3"/>
    <w:rPr>
      <w:b/>
    </w:rPr>
  </w:style>
  <w:style w:type="paragraph" w:customStyle="1" w:styleId="RAN1bullet2">
    <w:name w:val="RAN1 bullet2"/>
    <w:basedOn w:val="Normal"/>
    <w:qFormat/>
    <w:rsid w:val="00B6539D"/>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Comments">
    <w:name w:val="Comments"/>
    <w:basedOn w:val="Normal"/>
    <w:link w:val="CommentsChar"/>
    <w:qFormat/>
    <w:rsid w:val="007A12A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7A12AA"/>
    <w:rPr>
      <w:rFonts w:ascii="Arial" w:eastAsia="MS Mincho" w:hAnsi="Arial"/>
      <w:i/>
      <w:sz w:val="18"/>
      <w:szCs w:val="24"/>
      <w:lang w:val="en-GB" w:eastAsia="en-GB"/>
    </w:rPr>
  </w:style>
  <w:style w:type="character" w:customStyle="1" w:styleId="B1Char1">
    <w:name w:val="B1 Char1"/>
    <w:basedOn w:val="DefaultParagraphFont"/>
    <w:link w:val="B1"/>
    <w:locked/>
    <w:rsid w:val="001066DE"/>
  </w:style>
  <w:style w:type="paragraph" w:customStyle="1" w:styleId="B1">
    <w:name w:val="B1"/>
    <w:basedOn w:val="Normal"/>
    <w:link w:val="B1Char1"/>
    <w:qFormat/>
    <w:rsid w:val="001066DE"/>
    <w:pPr>
      <w:autoSpaceDE/>
      <w:autoSpaceDN/>
      <w:adjustRightInd/>
      <w:snapToGrid/>
      <w:spacing w:after="180"/>
      <w:ind w:left="568" w:hanging="284"/>
      <w:jc w:val="left"/>
    </w:pPr>
    <w:rPr>
      <w:sz w:val="20"/>
      <w:szCs w:val="20"/>
      <w:lang w:eastAsia="zh-CN"/>
    </w:rPr>
  </w:style>
  <w:style w:type="character" w:customStyle="1" w:styleId="B2Char">
    <w:name w:val="B2 Char"/>
    <w:basedOn w:val="DefaultParagraphFont"/>
    <w:link w:val="B2"/>
    <w:locked/>
    <w:rsid w:val="001066DE"/>
  </w:style>
  <w:style w:type="paragraph" w:customStyle="1" w:styleId="B2">
    <w:name w:val="B2"/>
    <w:basedOn w:val="Normal"/>
    <w:link w:val="B2Char"/>
    <w:rsid w:val="001066DE"/>
    <w:pPr>
      <w:autoSpaceDE/>
      <w:autoSpaceDN/>
      <w:adjustRightInd/>
      <w:snapToGrid/>
      <w:spacing w:after="180"/>
      <w:ind w:left="851" w:hanging="284"/>
      <w:jc w:val="left"/>
    </w:pPr>
    <w:rPr>
      <w:sz w:val="20"/>
      <w:szCs w:val="20"/>
      <w:lang w:eastAsia="zh-CN"/>
    </w:rPr>
  </w:style>
  <w:style w:type="character" w:customStyle="1" w:styleId="TAHCar">
    <w:name w:val="TAH Car"/>
    <w:basedOn w:val="DefaultParagraphFont"/>
    <w:link w:val="TAH"/>
    <w:locked/>
    <w:rsid w:val="001066DE"/>
    <w:rPr>
      <w:rFonts w:ascii="Arial" w:hAnsi="Arial" w:cs="Arial"/>
      <w:b/>
      <w:bCs/>
    </w:rPr>
  </w:style>
  <w:style w:type="paragraph" w:customStyle="1" w:styleId="TAH">
    <w:name w:val="TAH"/>
    <w:basedOn w:val="Normal"/>
    <w:link w:val="TAHCar"/>
    <w:rsid w:val="001066DE"/>
    <w:pPr>
      <w:keepNext/>
      <w:autoSpaceDE/>
      <w:autoSpaceDN/>
      <w:adjustRightInd/>
      <w:snapToGrid/>
      <w:spacing w:after="0"/>
      <w:jc w:val="center"/>
    </w:pPr>
    <w:rPr>
      <w:rFonts w:ascii="Arial" w:hAnsi="Arial" w:cs="Arial"/>
      <w:b/>
      <w:bCs/>
      <w:sz w:val="20"/>
      <w:szCs w:val="20"/>
      <w:lang w:eastAsia="zh-CN"/>
    </w:rPr>
  </w:style>
  <w:style w:type="character" w:customStyle="1" w:styleId="THChar">
    <w:name w:val="TH Char"/>
    <w:basedOn w:val="DefaultParagraphFont"/>
    <w:link w:val="TH"/>
    <w:locked/>
    <w:rsid w:val="001066DE"/>
    <w:rPr>
      <w:rFonts w:ascii="Arial" w:hAnsi="Arial" w:cs="Arial"/>
      <w:b/>
      <w:bCs/>
    </w:rPr>
  </w:style>
  <w:style w:type="paragraph" w:customStyle="1" w:styleId="TH">
    <w:name w:val="TH"/>
    <w:basedOn w:val="Normal"/>
    <w:link w:val="THChar"/>
    <w:rsid w:val="001066DE"/>
    <w:pPr>
      <w:keepNext/>
      <w:autoSpaceDE/>
      <w:autoSpaceDN/>
      <w:adjustRightInd/>
      <w:snapToGrid/>
      <w:spacing w:before="60" w:after="180"/>
      <w:jc w:val="center"/>
    </w:pPr>
    <w:rPr>
      <w:rFonts w:ascii="Arial" w:hAnsi="Arial" w:cs="Arial"/>
      <w:b/>
      <w:bCs/>
      <w:sz w:val="20"/>
      <w:szCs w:val="20"/>
      <w:lang w:eastAsia="zh-CN"/>
    </w:rPr>
  </w:style>
  <w:style w:type="character" w:customStyle="1" w:styleId="TALCar">
    <w:name w:val="TAL Car"/>
    <w:basedOn w:val="DefaultParagraphFont"/>
    <w:link w:val="TAL"/>
    <w:locked/>
    <w:rsid w:val="001066DE"/>
    <w:rPr>
      <w:rFonts w:ascii="Arial" w:hAnsi="Arial" w:cs="Arial"/>
    </w:rPr>
  </w:style>
  <w:style w:type="paragraph" w:customStyle="1" w:styleId="TAL">
    <w:name w:val="TAL"/>
    <w:basedOn w:val="Normal"/>
    <w:link w:val="TALCar"/>
    <w:rsid w:val="001066DE"/>
    <w:pPr>
      <w:keepNext/>
      <w:autoSpaceDE/>
      <w:autoSpaceDN/>
      <w:adjustRightInd/>
      <w:snapToGrid/>
      <w:spacing w:after="0"/>
      <w:jc w:val="left"/>
    </w:pPr>
    <w:rPr>
      <w:rFonts w:ascii="Arial" w:hAnsi="Arial" w:cs="Arial"/>
      <w:sz w:val="20"/>
      <w:szCs w:val="20"/>
      <w:lang w:eastAsia="zh-CN"/>
    </w:rPr>
  </w:style>
  <w:style w:type="character" w:customStyle="1" w:styleId="TALCharCharChar">
    <w:name w:val="TAL Char Char Char"/>
    <w:basedOn w:val="DefaultParagraphFont"/>
    <w:link w:val="TALCharChar"/>
    <w:locked/>
    <w:rsid w:val="001066DE"/>
    <w:rPr>
      <w:rFonts w:ascii="Arial" w:hAnsi="Arial" w:cs="Arial"/>
    </w:rPr>
  </w:style>
  <w:style w:type="paragraph" w:customStyle="1" w:styleId="TALCharChar">
    <w:name w:val="TAL Char Char"/>
    <w:basedOn w:val="Normal"/>
    <w:link w:val="TALCharCharChar"/>
    <w:rsid w:val="001066DE"/>
    <w:pPr>
      <w:keepNext/>
      <w:overflowPunct w:val="0"/>
      <w:adjustRightInd/>
      <w:snapToGrid/>
      <w:spacing w:after="0"/>
      <w:jc w:val="left"/>
    </w:pPr>
    <w:rPr>
      <w:rFonts w:ascii="Arial" w:hAnsi="Arial" w:cs="Arial"/>
      <w:sz w:val="20"/>
      <w:szCs w:val="20"/>
      <w:lang w:eastAsia="zh-CN"/>
    </w:rPr>
  </w:style>
  <w:style w:type="character" w:customStyle="1" w:styleId="B10">
    <w:name w:val="B1 (文字)"/>
    <w:qFormat/>
    <w:rsid w:val="00FB5CB3"/>
    <w:rPr>
      <w:rFonts w:eastAsia="MS Mincho"/>
      <w:lang w:val="en-GB" w:eastAsia="en-US"/>
    </w:rPr>
  </w:style>
  <w:style w:type="paragraph" w:customStyle="1" w:styleId="3GPPHeader">
    <w:name w:val="3GPP_Header"/>
    <w:basedOn w:val="Normal"/>
    <w:rsid w:val="002957A6"/>
    <w:pPr>
      <w:widowControl w:val="0"/>
      <w:tabs>
        <w:tab w:val="left" w:pos="1701"/>
        <w:tab w:val="right" w:pos="9639"/>
      </w:tabs>
      <w:snapToGrid/>
      <w:spacing w:after="240"/>
      <w:jc w:val="left"/>
    </w:pPr>
    <w:rPr>
      <w:rFonts w:eastAsia="SimSun"/>
      <w:b/>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288012">
      <w:bodyDiv w:val="1"/>
      <w:marLeft w:val="0"/>
      <w:marRight w:val="0"/>
      <w:marTop w:val="0"/>
      <w:marBottom w:val="0"/>
      <w:divBdr>
        <w:top w:val="none" w:sz="0" w:space="0" w:color="auto"/>
        <w:left w:val="none" w:sz="0" w:space="0" w:color="auto"/>
        <w:bottom w:val="none" w:sz="0" w:space="0" w:color="auto"/>
        <w:right w:val="none" w:sz="0" w:space="0" w:color="auto"/>
      </w:divBdr>
    </w:div>
    <w:div w:id="2306266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4697779">
      <w:bodyDiv w:val="1"/>
      <w:marLeft w:val="0"/>
      <w:marRight w:val="0"/>
      <w:marTop w:val="0"/>
      <w:marBottom w:val="0"/>
      <w:divBdr>
        <w:top w:val="none" w:sz="0" w:space="0" w:color="auto"/>
        <w:left w:val="none" w:sz="0" w:space="0" w:color="auto"/>
        <w:bottom w:val="none" w:sz="0" w:space="0" w:color="auto"/>
        <w:right w:val="none" w:sz="0" w:space="0" w:color="auto"/>
      </w:divBdr>
    </w:div>
    <w:div w:id="3078310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0156222">
      <w:bodyDiv w:val="1"/>
      <w:marLeft w:val="0"/>
      <w:marRight w:val="0"/>
      <w:marTop w:val="0"/>
      <w:marBottom w:val="0"/>
      <w:divBdr>
        <w:top w:val="none" w:sz="0" w:space="0" w:color="auto"/>
        <w:left w:val="none" w:sz="0" w:space="0" w:color="auto"/>
        <w:bottom w:val="none" w:sz="0" w:space="0" w:color="auto"/>
        <w:right w:val="none" w:sz="0" w:space="0" w:color="auto"/>
      </w:divBdr>
    </w:div>
    <w:div w:id="429473055">
      <w:bodyDiv w:val="1"/>
      <w:marLeft w:val="0"/>
      <w:marRight w:val="0"/>
      <w:marTop w:val="0"/>
      <w:marBottom w:val="0"/>
      <w:divBdr>
        <w:top w:val="none" w:sz="0" w:space="0" w:color="auto"/>
        <w:left w:val="none" w:sz="0" w:space="0" w:color="auto"/>
        <w:bottom w:val="none" w:sz="0" w:space="0" w:color="auto"/>
        <w:right w:val="none" w:sz="0" w:space="0" w:color="auto"/>
      </w:divBdr>
    </w:div>
    <w:div w:id="464465526">
      <w:bodyDiv w:val="1"/>
      <w:marLeft w:val="0"/>
      <w:marRight w:val="0"/>
      <w:marTop w:val="0"/>
      <w:marBottom w:val="0"/>
      <w:divBdr>
        <w:top w:val="none" w:sz="0" w:space="0" w:color="auto"/>
        <w:left w:val="none" w:sz="0" w:space="0" w:color="auto"/>
        <w:bottom w:val="none" w:sz="0" w:space="0" w:color="auto"/>
        <w:right w:val="none" w:sz="0" w:space="0" w:color="auto"/>
      </w:divBdr>
    </w:div>
    <w:div w:id="482115189">
      <w:bodyDiv w:val="1"/>
      <w:marLeft w:val="0"/>
      <w:marRight w:val="0"/>
      <w:marTop w:val="0"/>
      <w:marBottom w:val="0"/>
      <w:divBdr>
        <w:top w:val="none" w:sz="0" w:space="0" w:color="auto"/>
        <w:left w:val="none" w:sz="0" w:space="0" w:color="auto"/>
        <w:bottom w:val="none" w:sz="0" w:space="0" w:color="auto"/>
        <w:right w:val="none" w:sz="0" w:space="0" w:color="auto"/>
      </w:divBdr>
    </w:div>
    <w:div w:id="493574390">
      <w:bodyDiv w:val="1"/>
      <w:marLeft w:val="0"/>
      <w:marRight w:val="0"/>
      <w:marTop w:val="0"/>
      <w:marBottom w:val="0"/>
      <w:divBdr>
        <w:top w:val="none" w:sz="0" w:space="0" w:color="auto"/>
        <w:left w:val="none" w:sz="0" w:space="0" w:color="auto"/>
        <w:bottom w:val="none" w:sz="0" w:space="0" w:color="auto"/>
        <w:right w:val="none" w:sz="0" w:space="0" w:color="auto"/>
      </w:divBdr>
    </w:div>
    <w:div w:id="519705022">
      <w:bodyDiv w:val="1"/>
      <w:marLeft w:val="0"/>
      <w:marRight w:val="0"/>
      <w:marTop w:val="0"/>
      <w:marBottom w:val="0"/>
      <w:divBdr>
        <w:top w:val="none" w:sz="0" w:space="0" w:color="auto"/>
        <w:left w:val="none" w:sz="0" w:space="0" w:color="auto"/>
        <w:bottom w:val="none" w:sz="0" w:space="0" w:color="auto"/>
        <w:right w:val="none" w:sz="0" w:space="0" w:color="auto"/>
      </w:divBdr>
    </w:div>
    <w:div w:id="57431583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7280">
      <w:bodyDiv w:val="1"/>
      <w:marLeft w:val="0"/>
      <w:marRight w:val="0"/>
      <w:marTop w:val="0"/>
      <w:marBottom w:val="0"/>
      <w:divBdr>
        <w:top w:val="none" w:sz="0" w:space="0" w:color="auto"/>
        <w:left w:val="none" w:sz="0" w:space="0" w:color="auto"/>
        <w:bottom w:val="none" w:sz="0" w:space="0" w:color="auto"/>
        <w:right w:val="none" w:sz="0" w:space="0" w:color="auto"/>
      </w:divBdr>
    </w:div>
    <w:div w:id="861549159">
      <w:bodyDiv w:val="1"/>
      <w:marLeft w:val="0"/>
      <w:marRight w:val="0"/>
      <w:marTop w:val="0"/>
      <w:marBottom w:val="0"/>
      <w:divBdr>
        <w:top w:val="none" w:sz="0" w:space="0" w:color="auto"/>
        <w:left w:val="none" w:sz="0" w:space="0" w:color="auto"/>
        <w:bottom w:val="none" w:sz="0" w:space="0" w:color="auto"/>
        <w:right w:val="none" w:sz="0" w:space="0" w:color="auto"/>
      </w:divBdr>
    </w:div>
    <w:div w:id="94989984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7922942">
      <w:bodyDiv w:val="1"/>
      <w:marLeft w:val="0"/>
      <w:marRight w:val="0"/>
      <w:marTop w:val="0"/>
      <w:marBottom w:val="0"/>
      <w:divBdr>
        <w:top w:val="none" w:sz="0" w:space="0" w:color="auto"/>
        <w:left w:val="none" w:sz="0" w:space="0" w:color="auto"/>
        <w:bottom w:val="none" w:sz="0" w:space="0" w:color="auto"/>
        <w:right w:val="none" w:sz="0" w:space="0" w:color="auto"/>
      </w:divBdr>
      <w:divsChild>
        <w:div w:id="2033993958">
          <w:marLeft w:val="0"/>
          <w:marRight w:val="0"/>
          <w:marTop w:val="0"/>
          <w:marBottom w:val="120"/>
          <w:divBdr>
            <w:top w:val="none" w:sz="0" w:space="0" w:color="auto"/>
            <w:left w:val="none" w:sz="0" w:space="0" w:color="auto"/>
            <w:bottom w:val="none" w:sz="0" w:space="0" w:color="auto"/>
            <w:right w:val="none" w:sz="0" w:space="0" w:color="auto"/>
          </w:divBdr>
        </w:div>
      </w:divsChild>
    </w:div>
    <w:div w:id="1028533024">
      <w:bodyDiv w:val="1"/>
      <w:marLeft w:val="0"/>
      <w:marRight w:val="0"/>
      <w:marTop w:val="0"/>
      <w:marBottom w:val="0"/>
      <w:divBdr>
        <w:top w:val="none" w:sz="0" w:space="0" w:color="auto"/>
        <w:left w:val="none" w:sz="0" w:space="0" w:color="auto"/>
        <w:bottom w:val="none" w:sz="0" w:space="0" w:color="auto"/>
        <w:right w:val="none" w:sz="0" w:space="0" w:color="auto"/>
      </w:divBdr>
    </w:div>
    <w:div w:id="1070467902">
      <w:bodyDiv w:val="1"/>
      <w:marLeft w:val="0"/>
      <w:marRight w:val="0"/>
      <w:marTop w:val="0"/>
      <w:marBottom w:val="0"/>
      <w:divBdr>
        <w:top w:val="none" w:sz="0" w:space="0" w:color="auto"/>
        <w:left w:val="none" w:sz="0" w:space="0" w:color="auto"/>
        <w:bottom w:val="none" w:sz="0" w:space="0" w:color="auto"/>
        <w:right w:val="none" w:sz="0" w:space="0" w:color="auto"/>
      </w:divBdr>
    </w:div>
    <w:div w:id="1083839356">
      <w:bodyDiv w:val="1"/>
      <w:marLeft w:val="0"/>
      <w:marRight w:val="0"/>
      <w:marTop w:val="0"/>
      <w:marBottom w:val="0"/>
      <w:divBdr>
        <w:top w:val="none" w:sz="0" w:space="0" w:color="auto"/>
        <w:left w:val="none" w:sz="0" w:space="0" w:color="auto"/>
        <w:bottom w:val="none" w:sz="0" w:space="0" w:color="auto"/>
        <w:right w:val="none" w:sz="0" w:space="0" w:color="auto"/>
      </w:divBdr>
      <w:divsChild>
        <w:div w:id="1592005238">
          <w:marLeft w:val="1800"/>
          <w:marRight w:val="0"/>
          <w:marTop w:val="77"/>
          <w:marBottom w:val="0"/>
          <w:divBdr>
            <w:top w:val="none" w:sz="0" w:space="0" w:color="auto"/>
            <w:left w:val="none" w:sz="0" w:space="0" w:color="auto"/>
            <w:bottom w:val="none" w:sz="0" w:space="0" w:color="auto"/>
            <w:right w:val="none" w:sz="0" w:space="0" w:color="auto"/>
          </w:divBdr>
        </w:div>
        <w:div w:id="1997493603">
          <w:marLeft w:val="1800"/>
          <w:marRight w:val="0"/>
          <w:marTop w:val="77"/>
          <w:marBottom w:val="0"/>
          <w:divBdr>
            <w:top w:val="none" w:sz="0" w:space="0" w:color="auto"/>
            <w:left w:val="none" w:sz="0" w:space="0" w:color="auto"/>
            <w:bottom w:val="none" w:sz="0" w:space="0" w:color="auto"/>
            <w:right w:val="none" w:sz="0" w:space="0" w:color="auto"/>
          </w:divBdr>
        </w:div>
      </w:divsChild>
    </w:div>
    <w:div w:id="1135098701">
      <w:bodyDiv w:val="1"/>
      <w:marLeft w:val="0"/>
      <w:marRight w:val="0"/>
      <w:marTop w:val="0"/>
      <w:marBottom w:val="0"/>
      <w:divBdr>
        <w:top w:val="none" w:sz="0" w:space="0" w:color="auto"/>
        <w:left w:val="none" w:sz="0" w:space="0" w:color="auto"/>
        <w:bottom w:val="none" w:sz="0" w:space="0" w:color="auto"/>
        <w:right w:val="none" w:sz="0" w:space="0" w:color="auto"/>
      </w:divBdr>
    </w:div>
    <w:div w:id="1534534194">
      <w:bodyDiv w:val="1"/>
      <w:marLeft w:val="0"/>
      <w:marRight w:val="0"/>
      <w:marTop w:val="0"/>
      <w:marBottom w:val="0"/>
      <w:divBdr>
        <w:top w:val="none" w:sz="0" w:space="0" w:color="auto"/>
        <w:left w:val="none" w:sz="0" w:space="0" w:color="auto"/>
        <w:bottom w:val="none" w:sz="0" w:space="0" w:color="auto"/>
        <w:right w:val="none" w:sz="0" w:space="0" w:color="auto"/>
      </w:divBdr>
    </w:div>
    <w:div w:id="163420957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498181">
      <w:bodyDiv w:val="1"/>
      <w:marLeft w:val="0"/>
      <w:marRight w:val="0"/>
      <w:marTop w:val="0"/>
      <w:marBottom w:val="0"/>
      <w:divBdr>
        <w:top w:val="none" w:sz="0" w:space="0" w:color="auto"/>
        <w:left w:val="none" w:sz="0" w:space="0" w:color="auto"/>
        <w:bottom w:val="none" w:sz="0" w:space="0" w:color="auto"/>
        <w:right w:val="none" w:sz="0" w:space="0" w:color="auto"/>
      </w:divBdr>
    </w:div>
    <w:div w:id="18596145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907438">
      <w:bodyDiv w:val="1"/>
      <w:marLeft w:val="0"/>
      <w:marRight w:val="0"/>
      <w:marTop w:val="0"/>
      <w:marBottom w:val="0"/>
      <w:divBdr>
        <w:top w:val="none" w:sz="0" w:space="0" w:color="auto"/>
        <w:left w:val="none" w:sz="0" w:space="0" w:color="auto"/>
        <w:bottom w:val="none" w:sz="0" w:space="0" w:color="auto"/>
        <w:right w:val="none" w:sz="0" w:space="0" w:color="auto"/>
      </w:divBdr>
    </w:div>
    <w:div w:id="209160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7.bin"/><Relationship Id="rId34" Type="http://schemas.openxmlformats.org/officeDocument/2006/relationships/image" Target="media/image13.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oleObject" Target="embeddings/oleObject17.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emf"/><Relationship Id="rId8"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8EB1A-7E4B-4CA7-915D-C45F55FD3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3191</Words>
  <Characters>18193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Xingwei Zhang</dc:creator>
  <cp:lastModifiedBy>Hua Xu</cp:lastModifiedBy>
  <cp:revision>5</cp:revision>
  <cp:lastPrinted>2007-06-18T09:08:00Z</cp:lastPrinted>
  <dcterms:created xsi:type="dcterms:W3CDTF">2018-04-06T15:29:00Z</dcterms:created>
  <dcterms:modified xsi:type="dcterms:W3CDTF">2018-04-06T17:13:00Z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(3)LhEqURZgRCXiGxwpTKeAJ/sbbbY4vyQBN1KmLTbBUhkKJLbUwB3PYPWRkH4uUVa16rMkIQaA
nTqLWQPgma+XA7tnxTxRI/vEc0dV4SQfNzgQyuW0qSGhJFCHkx5/ChqgGwJoy7VelTtsWy81
peoQbR5Ns586vralWHQxOcXqTsv17bDZKgWPxloQ5VEdfzsHYgkAhAWRxj3GVfgh7IlSmx9r
rNW/RZ95Jnxdw4f2vP</vt:lpwstr>
  </property>
  <property fmtid="{D5CDD505-2E9C-101B-9397-08002B2CF9AE}" pid="13" name="_2015_ms_pID_725343_00">
    <vt:lpwstr>_2015_ms_pID_725343</vt:lpwstr>
  </property>
  <property fmtid="{D5CDD505-2E9C-101B-9397-08002B2CF9AE}" pid="14" name="_2015_ms_pID_7253431">
    <vt:lpwstr>G24lDt/xUByv2Ge50wKoxzD2p7v458sK/fAKMfsO4b0gRvpPfo65bZ
Bpq5qPdo6vlEN+3xhqpIKtBlggGlNcxYNw4VMVKawCgvarjjOJZS2H6bheIxq5RhZYtr5d9Z
+CKzuqeOyhkh+AzTWwV0XwOpQdV+jpGn/hZJVtPaMbStl2/CzY6tOMrAlncm9sKgnH3UF10R
AnKJN/aVRGdqm5p5abFfCkWduitpMrzLR6/w</vt:lpwstr>
  </property>
  <property fmtid="{D5CDD505-2E9C-101B-9397-08002B2CF9AE}" pid="15" name="_2015_ms_pID_7253431_00">
    <vt:lpwstr>_2015_ms_pID_7253431</vt:lpwstr>
  </property>
  <property fmtid="{D5CDD505-2E9C-101B-9397-08002B2CF9AE}" pid="16" name="_2015_ms_pID_7253432">
    <vt:lpwstr>gRONstbYH8DteDJUWDOcBVBGvCKC8uiWq6R9
PbFZlsQTyzOZjXWWdEGmeLFyfZ6W+A==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1522957405</vt:lpwstr>
  </property>
</Properties>
</file>